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641"/>
        <w:gridCol w:w="410"/>
        <w:gridCol w:w="851"/>
        <w:gridCol w:w="533"/>
        <w:gridCol w:w="660"/>
        <w:gridCol w:w="1016"/>
        <w:gridCol w:w="784"/>
        <w:gridCol w:w="858"/>
        <w:gridCol w:w="81"/>
        <w:gridCol w:w="784"/>
        <w:gridCol w:w="629"/>
        <w:gridCol w:w="1122"/>
        <w:gridCol w:w="1169"/>
      </w:tblGrid>
      <w:tr w14:paraId="0735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466" w:type="dxa"/>
            <w:gridSpan w:val="14"/>
            <w:tcBorders>
              <w:top w:val="nil"/>
              <w:left w:val="nil"/>
              <w:right w:val="nil"/>
            </w:tcBorders>
            <w:vAlign w:val="center"/>
          </w:tcPr>
          <w:p w14:paraId="09EF2622">
            <w:pPr>
              <w:spacing w:line="560" w:lineRule="exact"/>
              <w:jc w:val="center"/>
              <w:rPr>
                <w:rFonts w:ascii="Times New Roman" w:hAnsi="Times New Roman" w:eastAsia="方正小标宋简体" w:cs="Times New Roman"/>
                <w:color w:val="000000"/>
                <w:kern w:val="0"/>
                <w:sz w:val="40"/>
                <w:szCs w:val="40"/>
              </w:rPr>
            </w:pPr>
            <w:bookmarkStart w:id="1" w:name="_GoBack"/>
            <w:bookmarkEnd w:id="1"/>
            <w:r>
              <w:rPr>
                <w:rFonts w:ascii="Times New Roman" w:hAnsi="Times New Roman" w:eastAsia="方正小标宋简体" w:cs="Times New Roman"/>
                <w:color w:val="000000"/>
                <w:kern w:val="0"/>
                <w:sz w:val="40"/>
                <w:szCs w:val="40"/>
              </w:rPr>
              <w:t>2023</w:t>
            </w:r>
            <w:r>
              <w:rPr>
                <w:rFonts w:hint="eastAsia" w:ascii="Times New Roman" w:hAnsi="Times New Roman" w:eastAsia="方正小标宋简体" w:cs="方正小标宋简体"/>
                <w:color w:val="000000"/>
                <w:kern w:val="0"/>
                <w:sz w:val="40"/>
                <w:szCs w:val="40"/>
              </w:rPr>
              <w:t>年度预算项目绩效自评表</w:t>
            </w:r>
          </w:p>
        </w:tc>
      </w:tr>
      <w:tr w14:paraId="01B7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569" w:type="dxa"/>
            <w:gridSpan w:val="2"/>
            <w:vAlign w:val="center"/>
          </w:tcPr>
          <w:p w14:paraId="7ADDAA6E">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项目名称</w:t>
            </w:r>
          </w:p>
        </w:tc>
        <w:tc>
          <w:tcPr>
            <w:tcW w:w="2454" w:type="dxa"/>
            <w:gridSpan w:val="4"/>
            <w:vAlign w:val="center"/>
          </w:tcPr>
          <w:p w14:paraId="2F28C663">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基本支出项目　</w:t>
            </w:r>
          </w:p>
        </w:tc>
        <w:tc>
          <w:tcPr>
            <w:tcW w:w="1016" w:type="dxa"/>
            <w:vAlign w:val="center"/>
          </w:tcPr>
          <w:p w14:paraId="5DD1E341">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项目编码</w:t>
            </w:r>
          </w:p>
        </w:tc>
        <w:tc>
          <w:tcPr>
            <w:tcW w:w="5427" w:type="dxa"/>
            <w:gridSpan w:val="7"/>
            <w:vAlign w:val="center"/>
          </w:tcPr>
          <w:p w14:paraId="544F8B3B">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450900220470100004252</w:t>
            </w:r>
            <w:r>
              <w:rPr>
                <w:rFonts w:hint="eastAsia" w:ascii="Times New Roman" w:hAnsi="Times New Roman" w:eastAsia="宋体" w:cs="宋体"/>
                <w:color w:val="000000"/>
                <w:kern w:val="0"/>
                <w:sz w:val="20"/>
                <w:szCs w:val="20"/>
              </w:rPr>
              <w:t>　</w:t>
            </w:r>
          </w:p>
        </w:tc>
      </w:tr>
      <w:tr w14:paraId="47AD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jc w:val="center"/>
        </w:trPr>
        <w:tc>
          <w:tcPr>
            <w:tcW w:w="1569" w:type="dxa"/>
            <w:gridSpan w:val="2"/>
            <w:vAlign w:val="center"/>
          </w:tcPr>
          <w:p w14:paraId="7BB769FD">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项目实施单位</w:t>
            </w:r>
          </w:p>
        </w:tc>
        <w:tc>
          <w:tcPr>
            <w:tcW w:w="2454" w:type="dxa"/>
            <w:gridSpan w:val="4"/>
            <w:vAlign w:val="center"/>
          </w:tcPr>
          <w:p w14:paraId="5B842B7F">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玉林市商务学校　</w:t>
            </w:r>
          </w:p>
        </w:tc>
        <w:tc>
          <w:tcPr>
            <w:tcW w:w="1016" w:type="dxa"/>
            <w:vAlign w:val="center"/>
          </w:tcPr>
          <w:p w14:paraId="0187E102">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主管部门</w:t>
            </w:r>
          </w:p>
        </w:tc>
        <w:tc>
          <w:tcPr>
            <w:tcW w:w="5427" w:type="dxa"/>
            <w:gridSpan w:val="7"/>
            <w:vAlign w:val="center"/>
          </w:tcPr>
          <w:p w14:paraId="65C6DA01">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　玉林市商务局</w:t>
            </w:r>
          </w:p>
        </w:tc>
      </w:tr>
      <w:tr w14:paraId="1D4A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569" w:type="dxa"/>
            <w:gridSpan w:val="2"/>
            <w:vMerge w:val="restart"/>
            <w:vAlign w:val="center"/>
          </w:tcPr>
          <w:p w14:paraId="049A1BF5">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资金总额</w:t>
            </w:r>
          </w:p>
          <w:p w14:paraId="2CB2447F">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（万元）</w:t>
            </w:r>
          </w:p>
        </w:tc>
        <w:tc>
          <w:tcPr>
            <w:tcW w:w="2454" w:type="dxa"/>
            <w:gridSpan w:val="4"/>
            <w:vAlign w:val="center"/>
          </w:tcPr>
          <w:p w14:paraId="00429F22">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资金来源</w:t>
            </w:r>
          </w:p>
        </w:tc>
        <w:tc>
          <w:tcPr>
            <w:tcW w:w="1016" w:type="dxa"/>
            <w:vAlign w:val="center"/>
          </w:tcPr>
          <w:p w14:paraId="036CA20A">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仿宋_GB2312" w:cs="仿宋_GB2312"/>
                <w:b/>
                <w:bCs/>
                <w:color w:val="000000"/>
                <w:kern w:val="0"/>
                <w:sz w:val="20"/>
                <w:szCs w:val="20"/>
              </w:rPr>
              <w:t>年初预算数</w:t>
            </w:r>
          </w:p>
        </w:tc>
        <w:tc>
          <w:tcPr>
            <w:tcW w:w="1642" w:type="dxa"/>
            <w:gridSpan w:val="2"/>
            <w:vAlign w:val="center"/>
          </w:tcPr>
          <w:p w14:paraId="3F0AE611">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仿宋_GB2312" w:cs="仿宋_GB2312"/>
                <w:b/>
                <w:bCs/>
                <w:color w:val="000000"/>
                <w:kern w:val="0"/>
                <w:sz w:val="20"/>
                <w:szCs w:val="20"/>
              </w:rPr>
              <w:t>年中预算调整数</w:t>
            </w:r>
          </w:p>
        </w:tc>
        <w:tc>
          <w:tcPr>
            <w:tcW w:w="865" w:type="dxa"/>
            <w:gridSpan w:val="2"/>
            <w:vAlign w:val="center"/>
          </w:tcPr>
          <w:p w14:paraId="1D5DCB32">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仿宋_GB2312" w:cs="仿宋_GB2312"/>
                <w:b/>
                <w:bCs/>
                <w:color w:val="000000"/>
                <w:kern w:val="0"/>
                <w:sz w:val="20"/>
                <w:szCs w:val="20"/>
              </w:rPr>
              <w:t>调整后预算数</w:t>
            </w:r>
          </w:p>
        </w:tc>
        <w:tc>
          <w:tcPr>
            <w:tcW w:w="1751" w:type="dxa"/>
            <w:gridSpan w:val="2"/>
            <w:vAlign w:val="center"/>
          </w:tcPr>
          <w:p w14:paraId="6B385FE6">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仿宋_GB2312" w:cs="仿宋_GB2312"/>
                <w:b/>
                <w:bCs/>
                <w:color w:val="000000"/>
                <w:kern w:val="0"/>
                <w:sz w:val="20"/>
                <w:szCs w:val="20"/>
              </w:rPr>
              <w:t>实际支出数</w:t>
            </w:r>
          </w:p>
        </w:tc>
        <w:tc>
          <w:tcPr>
            <w:tcW w:w="1169" w:type="dxa"/>
            <w:vAlign w:val="center"/>
          </w:tcPr>
          <w:p w14:paraId="253AADB8">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仿宋_GB2312" w:cs="仿宋_GB2312"/>
                <w:b/>
                <w:bCs/>
                <w:color w:val="000000"/>
                <w:kern w:val="0"/>
                <w:sz w:val="20"/>
                <w:szCs w:val="20"/>
              </w:rPr>
              <w:t>预算执行率（</w:t>
            </w:r>
            <w:r>
              <w:rPr>
                <w:rFonts w:ascii="Times New Roman" w:hAnsi="Times New Roman" w:eastAsia="仿宋_GB2312" w:cs="Times New Roman"/>
                <w:b/>
                <w:bCs/>
                <w:color w:val="000000"/>
                <w:kern w:val="0"/>
                <w:sz w:val="20"/>
                <w:szCs w:val="20"/>
              </w:rPr>
              <w:t>%</w:t>
            </w:r>
            <w:r>
              <w:rPr>
                <w:rFonts w:hint="eastAsia" w:ascii="Times New Roman" w:hAnsi="Times New Roman" w:eastAsia="仿宋_GB2312" w:cs="仿宋_GB2312"/>
                <w:b/>
                <w:bCs/>
                <w:color w:val="000000"/>
                <w:kern w:val="0"/>
                <w:sz w:val="20"/>
                <w:szCs w:val="20"/>
              </w:rPr>
              <w:t>）</w:t>
            </w:r>
          </w:p>
        </w:tc>
      </w:tr>
      <w:tr w14:paraId="3104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1569" w:type="dxa"/>
            <w:gridSpan w:val="2"/>
            <w:vMerge w:val="continue"/>
            <w:vAlign w:val="center"/>
          </w:tcPr>
          <w:p w14:paraId="6BBA0C2F">
            <w:pPr>
              <w:widowControl/>
              <w:spacing w:line="240" w:lineRule="exact"/>
              <w:jc w:val="left"/>
              <w:rPr>
                <w:rFonts w:ascii="Times New Roman" w:hAnsi="Times New Roman" w:eastAsia="宋体" w:cs="Times New Roman"/>
                <w:color w:val="000000"/>
                <w:kern w:val="0"/>
                <w:sz w:val="20"/>
                <w:szCs w:val="20"/>
              </w:rPr>
            </w:pPr>
          </w:p>
        </w:tc>
        <w:tc>
          <w:tcPr>
            <w:tcW w:w="1261" w:type="dxa"/>
            <w:gridSpan w:val="2"/>
            <w:vAlign w:val="center"/>
          </w:tcPr>
          <w:p w14:paraId="23CEAF27">
            <w:pPr>
              <w:widowControl/>
              <w:spacing w:line="240" w:lineRule="exact"/>
              <w:jc w:val="left"/>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合计</w:t>
            </w:r>
          </w:p>
        </w:tc>
        <w:tc>
          <w:tcPr>
            <w:tcW w:w="1193" w:type="dxa"/>
            <w:gridSpan w:val="2"/>
            <w:vAlign w:val="center"/>
          </w:tcPr>
          <w:p w14:paraId="1737D443">
            <w:pPr>
              <w:widowControl/>
              <w:spacing w:line="240" w:lineRule="exact"/>
              <w:jc w:val="left"/>
              <w:rPr>
                <w:rFonts w:ascii="Times New Roman" w:hAnsi="Times New Roman" w:eastAsia="宋体" w:cs="Times New Roman"/>
                <w:b/>
                <w:bCs/>
                <w:color w:val="000000"/>
                <w:kern w:val="0"/>
                <w:sz w:val="20"/>
                <w:szCs w:val="20"/>
              </w:rPr>
            </w:pPr>
          </w:p>
        </w:tc>
        <w:tc>
          <w:tcPr>
            <w:tcW w:w="1016" w:type="dxa"/>
            <w:vAlign w:val="center"/>
          </w:tcPr>
          <w:p w14:paraId="3B2B0A88">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295.72</w:t>
            </w:r>
          </w:p>
        </w:tc>
        <w:tc>
          <w:tcPr>
            <w:tcW w:w="1642" w:type="dxa"/>
            <w:gridSpan w:val="2"/>
            <w:vAlign w:val="center"/>
          </w:tcPr>
          <w:p w14:paraId="0322C6DF">
            <w:pPr>
              <w:widowControl/>
              <w:spacing w:line="240" w:lineRule="exact"/>
              <w:jc w:val="center"/>
              <w:rPr>
                <w:rFonts w:ascii="Times New Roman" w:hAnsi="Times New Roman" w:eastAsia="宋体" w:cs="Times New Roman"/>
                <w:b/>
                <w:bCs/>
                <w:color w:val="000000"/>
                <w:kern w:val="0"/>
                <w:sz w:val="20"/>
                <w:szCs w:val="20"/>
              </w:rPr>
            </w:pPr>
          </w:p>
        </w:tc>
        <w:tc>
          <w:tcPr>
            <w:tcW w:w="865" w:type="dxa"/>
            <w:gridSpan w:val="2"/>
            <w:vAlign w:val="center"/>
          </w:tcPr>
          <w:p w14:paraId="762096CC">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295.72</w:t>
            </w:r>
          </w:p>
        </w:tc>
        <w:tc>
          <w:tcPr>
            <w:tcW w:w="1751" w:type="dxa"/>
            <w:gridSpan w:val="2"/>
            <w:vAlign w:val="center"/>
          </w:tcPr>
          <w:p w14:paraId="23A42687">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215.32</w:t>
            </w:r>
          </w:p>
        </w:tc>
        <w:tc>
          <w:tcPr>
            <w:tcW w:w="1169" w:type="dxa"/>
            <w:vAlign w:val="center"/>
          </w:tcPr>
          <w:p w14:paraId="27539620">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72.81%</w:t>
            </w:r>
          </w:p>
        </w:tc>
      </w:tr>
      <w:tr w14:paraId="5245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1569" w:type="dxa"/>
            <w:gridSpan w:val="2"/>
            <w:vMerge w:val="continue"/>
            <w:vAlign w:val="center"/>
          </w:tcPr>
          <w:p w14:paraId="4ECF4995">
            <w:pPr>
              <w:widowControl/>
              <w:spacing w:line="240" w:lineRule="exact"/>
              <w:jc w:val="left"/>
              <w:rPr>
                <w:rFonts w:ascii="Times New Roman" w:hAnsi="Times New Roman" w:eastAsia="宋体" w:cs="Times New Roman"/>
                <w:color w:val="000000"/>
                <w:kern w:val="0"/>
                <w:sz w:val="20"/>
                <w:szCs w:val="20"/>
              </w:rPr>
            </w:pPr>
          </w:p>
        </w:tc>
        <w:tc>
          <w:tcPr>
            <w:tcW w:w="1261" w:type="dxa"/>
            <w:gridSpan w:val="2"/>
            <w:vMerge w:val="restart"/>
            <w:vAlign w:val="center"/>
          </w:tcPr>
          <w:p w14:paraId="327A60B6">
            <w:pPr>
              <w:widowControl/>
              <w:spacing w:line="24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其中：一般公共预算拨款</w:t>
            </w:r>
          </w:p>
        </w:tc>
        <w:tc>
          <w:tcPr>
            <w:tcW w:w="1193" w:type="dxa"/>
            <w:gridSpan w:val="2"/>
            <w:vAlign w:val="center"/>
          </w:tcPr>
          <w:p w14:paraId="388FA563">
            <w:pPr>
              <w:widowControl/>
              <w:spacing w:line="24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其中</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中央</w:t>
            </w:r>
          </w:p>
        </w:tc>
        <w:tc>
          <w:tcPr>
            <w:tcW w:w="1016" w:type="dxa"/>
            <w:vAlign w:val="center"/>
          </w:tcPr>
          <w:p w14:paraId="24DB492D">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　</w:t>
            </w:r>
          </w:p>
        </w:tc>
        <w:tc>
          <w:tcPr>
            <w:tcW w:w="1642" w:type="dxa"/>
            <w:gridSpan w:val="2"/>
            <w:vAlign w:val="center"/>
          </w:tcPr>
          <w:p w14:paraId="17381D8E">
            <w:pPr>
              <w:widowControl/>
              <w:spacing w:line="240" w:lineRule="exact"/>
              <w:jc w:val="center"/>
              <w:rPr>
                <w:rFonts w:ascii="宋体" w:hAnsi="宋体" w:eastAsia="宋体" w:cs="Times New Roman"/>
                <w:b/>
                <w:bCs/>
                <w:color w:val="000000"/>
                <w:kern w:val="0"/>
                <w:sz w:val="18"/>
                <w:szCs w:val="18"/>
              </w:rPr>
            </w:pPr>
          </w:p>
        </w:tc>
        <w:tc>
          <w:tcPr>
            <w:tcW w:w="865" w:type="dxa"/>
            <w:gridSpan w:val="2"/>
            <w:vAlign w:val="center"/>
          </w:tcPr>
          <w:p w14:paraId="533144D1">
            <w:pPr>
              <w:widowControl/>
              <w:spacing w:line="240" w:lineRule="exact"/>
              <w:jc w:val="center"/>
              <w:rPr>
                <w:rFonts w:ascii="宋体" w:hAnsi="宋体" w:eastAsia="宋体" w:cs="Times New Roman"/>
                <w:b/>
                <w:bCs/>
                <w:color w:val="000000"/>
                <w:kern w:val="0"/>
                <w:sz w:val="18"/>
                <w:szCs w:val="18"/>
              </w:rPr>
            </w:pPr>
          </w:p>
        </w:tc>
        <w:tc>
          <w:tcPr>
            <w:tcW w:w="1751" w:type="dxa"/>
            <w:gridSpan w:val="2"/>
            <w:vAlign w:val="center"/>
          </w:tcPr>
          <w:p w14:paraId="584FC148">
            <w:pPr>
              <w:widowControl/>
              <w:spacing w:line="240" w:lineRule="exact"/>
              <w:jc w:val="center"/>
              <w:rPr>
                <w:rFonts w:ascii="宋体" w:hAnsi="宋体" w:eastAsia="宋体" w:cs="Times New Roman"/>
                <w:b/>
                <w:bCs/>
                <w:color w:val="000000"/>
                <w:kern w:val="0"/>
                <w:sz w:val="18"/>
                <w:szCs w:val="18"/>
              </w:rPr>
            </w:pPr>
          </w:p>
        </w:tc>
        <w:tc>
          <w:tcPr>
            <w:tcW w:w="1169" w:type="dxa"/>
            <w:vAlign w:val="center"/>
          </w:tcPr>
          <w:p w14:paraId="5470DCFF">
            <w:pPr>
              <w:widowControl/>
              <w:spacing w:line="240" w:lineRule="exact"/>
              <w:jc w:val="center"/>
              <w:rPr>
                <w:rFonts w:ascii="宋体" w:hAnsi="宋体" w:eastAsia="宋体" w:cs="Times New Roman"/>
                <w:b/>
                <w:bCs/>
                <w:color w:val="000000"/>
                <w:kern w:val="0"/>
                <w:sz w:val="18"/>
                <w:szCs w:val="18"/>
              </w:rPr>
            </w:pPr>
          </w:p>
        </w:tc>
      </w:tr>
      <w:tr w14:paraId="471D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1569" w:type="dxa"/>
            <w:gridSpan w:val="2"/>
            <w:vMerge w:val="continue"/>
            <w:vAlign w:val="center"/>
          </w:tcPr>
          <w:p w14:paraId="596483C7">
            <w:pPr>
              <w:widowControl/>
              <w:spacing w:line="240" w:lineRule="exact"/>
              <w:jc w:val="left"/>
              <w:rPr>
                <w:rFonts w:ascii="Times New Roman" w:hAnsi="Times New Roman" w:eastAsia="宋体" w:cs="Times New Roman"/>
                <w:color w:val="000000"/>
                <w:kern w:val="0"/>
                <w:sz w:val="20"/>
                <w:szCs w:val="20"/>
              </w:rPr>
            </w:pPr>
          </w:p>
        </w:tc>
        <w:tc>
          <w:tcPr>
            <w:tcW w:w="1261" w:type="dxa"/>
            <w:gridSpan w:val="2"/>
            <w:vMerge w:val="continue"/>
            <w:vAlign w:val="center"/>
          </w:tcPr>
          <w:p w14:paraId="11954225">
            <w:pPr>
              <w:widowControl/>
              <w:spacing w:line="240" w:lineRule="exact"/>
              <w:jc w:val="left"/>
              <w:rPr>
                <w:rFonts w:ascii="宋体" w:hAnsi="宋体" w:eastAsia="宋体" w:cs="Times New Roman"/>
                <w:color w:val="000000"/>
                <w:kern w:val="0"/>
                <w:sz w:val="18"/>
                <w:szCs w:val="18"/>
              </w:rPr>
            </w:pPr>
          </w:p>
        </w:tc>
        <w:tc>
          <w:tcPr>
            <w:tcW w:w="1193" w:type="dxa"/>
            <w:gridSpan w:val="2"/>
            <w:vAlign w:val="center"/>
          </w:tcPr>
          <w:p w14:paraId="68B521A0">
            <w:pPr>
              <w:widowControl/>
              <w:spacing w:line="240" w:lineRule="exact"/>
              <w:jc w:val="left"/>
              <w:rPr>
                <w:rFonts w:ascii="宋体" w:hAnsi="宋体" w:eastAsia="宋体" w:cs="Times New Roman"/>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自治区</w:t>
            </w:r>
          </w:p>
        </w:tc>
        <w:tc>
          <w:tcPr>
            <w:tcW w:w="1016" w:type="dxa"/>
            <w:vAlign w:val="center"/>
          </w:tcPr>
          <w:p w14:paraId="77A27E95">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　</w:t>
            </w:r>
          </w:p>
        </w:tc>
        <w:tc>
          <w:tcPr>
            <w:tcW w:w="1642" w:type="dxa"/>
            <w:gridSpan w:val="2"/>
            <w:vAlign w:val="center"/>
          </w:tcPr>
          <w:p w14:paraId="7FF38193">
            <w:pPr>
              <w:widowControl/>
              <w:spacing w:line="240" w:lineRule="exact"/>
              <w:jc w:val="center"/>
              <w:rPr>
                <w:rFonts w:ascii="宋体" w:hAnsi="宋体" w:eastAsia="宋体" w:cs="Times New Roman"/>
                <w:b/>
                <w:bCs/>
                <w:color w:val="000000"/>
                <w:kern w:val="0"/>
                <w:sz w:val="18"/>
                <w:szCs w:val="18"/>
              </w:rPr>
            </w:pPr>
          </w:p>
        </w:tc>
        <w:tc>
          <w:tcPr>
            <w:tcW w:w="865" w:type="dxa"/>
            <w:gridSpan w:val="2"/>
            <w:vAlign w:val="center"/>
          </w:tcPr>
          <w:p w14:paraId="0C7DBB8F">
            <w:pPr>
              <w:widowControl/>
              <w:spacing w:line="240" w:lineRule="exact"/>
              <w:jc w:val="center"/>
              <w:rPr>
                <w:rFonts w:ascii="宋体" w:hAnsi="宋体" w:eastAsia="宋体" w:cs="Times New Roman"/>
                <w:b/>
                <w:bCs/>
                <w:color w:val="000000"/>
                <w:kern w:val="0"/>
                <w:sz w:val="18"/>
                <w:szCs w:val="18"/>
              </w:rPr>
            </w:pPr>
          </w:p>
        </w:tc>
        <w:tc>
          <w:tcPr>
            <w:tcW w:w="1751" w:type="dxa"/>
            <w:gridSpan w:val="2"/>
            <w:vAlign w:val="center"/>
          </w:tcPr>
          <w:p w14:paraId="1432FF88">
            <w:pPr>
              <w:widowControl/>
              <w:spacing w:line="240" w:lineRule="exact"/>
              <w:jc w:val="center"/>
              <w:rPr>
                <w:rFonts w:ascii="宋体" w:hAnsi="宋体" w:eastAsia="宋体" w:cs="Times New Roman"/>
                <w:b/>
                <w:bCs/>
                <w:color w:val="000000"/>
                <w:kern w:val="0"/>
                <w:sz w:val="18"/>
                <w:szCs w:val="18"/>
              </w:rPr>
            </w:pPr>
          </w:p>
        </w:tc>
        <w:tc>
          <w:tcPr>
            <w:tcW w:w="1169" w:type="dxa"/>
            <w:vAlign w:val="center"/>
          </w:tcPr>
          <w:p w14:paraId="3FE39923">
            <w:pPr>
              <w:widowControl/>
              <w:spacing w:line="240" w:lineRule="exact"/>
              <w:jc w:val="center"/>
              <w:rPr>
                <w:rFonts w:ascii="宋体" w:hAnsi="宋体" w:eastAsia="宋体" w:cs="Times New Roman"/>
                <w:b/>
                <w:bCs/>
                <w:color w:val="000000"/>
                <w:kern w:val="0"/>
                <w:sz w:val="18"/>
                <w:szCs w:val="18"/>
              </w:rPr>
            </w:pPr>
          </w:p>
        </w:tc>
      </w:tr>
      <w:tr w14:paraId="7B9C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9" w:type="dxa"/>
            <w:gridSpan w:val="2"/>
            <w:vMerge w:val="continue"/>
            <w:vAlign w:val="center"/>
          </w:tcPr>
          <w:p w14:paraId="3EE2E3A1">
            <w:pPr>
              <w:widowControl/>
              <w:spacing w:line="240" w:lineRule="exact"/>
              <w:jc w:val="left"/>
              <w:rPr>
                <w:rFonts w:ascii="Times New Roman" w:hAnsi="Times New Roman" w:eastAsia="宋体" w:cs="Times New Roman"/>
                <w:color w:val="000000"/>
                <w:kern w:val="0"/>
                <w:sz w:val="20"/>
                <w:szCs w:val="20"/>
              </w:rPr>
            </w:pPr>
          </w:p>
        </w:tc>
        <w:tc>
          <w:tcPr>
            <w:tcW w:w="1261" w:type="dxa"/>
            <w:gridSpan w:val="2"/>
            <w:vAlign w:val="center"/>
          </w:tcPr>
          <w:p w14:paraId="0FCECF89">
            <w:pPr>
              <w:widowControl/>
              <w:spacing w:line="240" w:lineRule="exact"/>
              <w:jc w:val="left"/>
              <w:rPr>
                <w:rFonts w:ascii="宋体" w:hAnsi="宋体" w:eastAsia="宋体" w:cs="Times New Roman"/>
                <w:color w:val="000000"/>
                <w:kern w:val="0"/>
                <w:sz w:val="18"/>
                <w:szCs w:val="18"/>
              </w:rPr>
            </w:pPr>
          </w:p>
        </w:tc>
        <w:tc>
          <w:tcPr>
            <w:tcW w:w="1193" w:type="dxa"/>
            <w:gridSpan w:val="2"/>
            <w:vAlign w:val="center"/>
          </w:tcPr>
          <w:p w14:paraId="769A2BD1">
            <w:pPr>
              <w:widowControl/>
              <w:spacing w:line="240" w:lineRule="exact"/>
              <w:jc w:val="left"/>
              <w:rPr>
                <w:rFonts w:ascii="宋体" w:hAnsi="宋体" w:eastAsia="宋体" w:cs="Times New Roman"/>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市本级</w:t>
            </w:r>
          </w:p>
        </w:tc>
        <w:tc>
          <w:tcPr>
            <w:tcW w:w="1016" w:type="dxa"/>
            <w:vAlign w:val="center"/>
          </w:tcPr>
          <w:p w14:paraId="177EFEEF">
            <w:pPr>
              <w:widowControl/>
              <w:spacing w:line="240" w:lineRule="exact"/>
              <w:jc w:val="center"/>
              <w:rPr>
                <w:rFonts w:ascii="宋体" w:hAnsi="宋体" w:eastAsia="宋体" w:cs="Times New Roman"/>
                <w:b/>
                <w:bCs/>
                <w:color w:val="000000"/>
                <w:kern w:val="0"/>
                <w:sz w:val="18"/>
                <w:szCs w:val="18"/>
              </w:rPr>
            </w:pPr>
          </w:p>
        </w:tc>
        <w:tc>
          <w:tcPr>
            <w:tcW w:w="1642" w:type="dxa"/>
            <w:gridSpan w:val="2"/>
            <w:vAlign w:val="center"/>
          </w:tcPr>
          <w:p w14:paraId="7D8DC58E">
            <w:pPr>
              <w:widowControl/>
              <w:spacing w:line="240" w:lineRule="exact"/>
              <w:jc w:val="center"/>
              <w:rPr>
                <w:rFonts w:ascii="宋体" w:hAnsi="宋体" w:eastAsia="宋体" w:cs="Times New Roman"/>
                <w:b/>
                <w:bCs/>
                <w:color w:val="000000"/>
                <w:kern w:val="0"/>
                <w:sz w:val="18"/>
                <w:szCs w:val="18"/>
              </w:rPr>
            </w:pPr>
          </w:p>
        </w:tc>
        <w:tc>
          <w:tcPr>
            <w:tcW w:w="865" w:type="dxa"/>
            <w:gridSpan w:val="2"/>
            <w:vAlign w:val="center"/>
          </w:tcPr>
          <w:p w14:paraId="724E7E0C">
            <w:pPr>
              <w:widowControl/>
              <w:spacing w:line="240" w:lineRule="exact"/>
              <w:jc w:val="center"/>
              <w:rPr>
                <w:rFonts w:ascii="宋体" w:hAnsi="宋体" w:eastAsia="宋体" w:cs="Times New Roman"/>
                <w:b/>
                <w:bCs/>
                <w:color w:val="000000"/>
                <w:kern w:val="0"/>
                <w:sz w:val="18"/>
                <w:szCs w:val="18"/>
              </w:rPr>
            </w:pPr>
          </w:p>
        </w:tc>
        <w:tc>
          <w:tcPr>
            <w:tcW w:w="1751" w:type="dxa"/>
            <w:gridSpan w:val="2"/>
            <w:vAlign w:val="center"/>
          </w:tcPr>
          <w:p w14:paraId="1F881FBF">
            <w:pPr>
              <w:widowControl/>
              <w:spacing w:line="240" w:lineRule="exact"/>
              <w:jc w:val="center"/>
              <w:rPr>
                <w:rFonts w:ascii="宋体" w:hAnsi="宋体" w:eastAsia="宋体" w:cs="Times New Roman"/>
                <w:b/>
                <w:bCs/>
                <w:color w:val="000000"/>
                <w:kern w:val="0"/>
                <w:sz w:val="18"/>
                <w:szCs w:val="18"/>
              </w:rPr>
            </w:pPr>
          </w:p>
        </w:tc>
        <w:tc>
          <w:tcPr>
            <w:tcW w:w="1169" w:type="dxa"/>
            <w:vAlign w:val="center"/>
          </w:tcPr>
          <w:p w14:paraId="5337C803">
            <w:pPr>
              <w:widowControl/>
              <w:spacing w:line="240" w:lineRule="exact"/>
              <w:jc w:val="center"/>
              <w:rPr>
                <w:rFonts w:ascii="宋体" w:hAnsi="宋体" w:eastAsia="宋体" w:cs="Times New Roman"/>
                <w:b/>
                <w:bCs/>
                <w:color w:val="000000"/>
                <w:kern w:val="0"/>
                <w:sz w:val="18"/>
                <w:szCs w:val="18"/>
              </w:rPr>
            </w:pPr>
          </w:p>
        </w:tc>
      </w:tr>
      <w:tr w14:paraId="76D9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569" w:type="dxa"/>
            <w:gridSpan w:val="2"/>
            <w:vMerge w:val="continue"/>
            <w:vAlign w:val="center"/>
          </w:tcPr>
          <w:p w14:paraId="5E1173C4">
            <w:pPr>
              <w:widowControl/>
              <w:spacing w:line="240" w:lineRule="exact"/>
              <w:jc w:val="left"/>
              <w:rPr>
                <w:rFonts w:ascii="Times New Roman" w:hAnsi="Times New Roman" w:eastAsia="宋体" w:cs="Times New Roman"/>
                <w:color w:val="000000"/>
                <w:kern w:val="0"/>
                <w:sz w:val="20"/>
                <w:szCs w:val="20"/>
              </w:rPr>
            </w:pPr>
          </w:p>
        </w:tc>
        <w:tc>
          <w:tcPr>
            <w:tcW w:w="1261" w:type="dxa"/>
            <w:gridSpan w:val="2"/>
            <w:vAlign w:val="center"/>
          </w:tcPr>
          <w:p w14:paraId="6D71F76B">
            <w:pPr>
              <w:widowControl/>
              <w:spacing w:line="24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政府性基金</w:t>
            </w:r>
          </w:p>
        </w:tc>
        <w:tc>
          <w:tcPr>
            <w:tcW w:w="1193" w:type="dxa"/>
            <w:gridSpan w:val="2"/>
            <w:vAlign w:val="center"/>
          </w:tcPr>
          <w:p w14:paraId="392095AB">
            <w:pPr>
              <w:widowControl/>
              <w:spacing w:line="240" w:lineRule="exact"/>
              <w:jc w:val="center"/>
              <w:rPr>
                <w:rFonts w:ascii="宋体" w:hAnsi="宋体" w:eastAsia="宋体" w:cs="Times New Roman"/>
                <w:b/>
                <w:bCs/>
                <w:color w:val="000000"/>
                <w:kern w:val="0"/>
                <w:sz w:val="18"/>
                <w:szCs w:val="18"/>
              </w:rPr>
            </w:pPr>
          </w:p>
        </w:tc>
        <w:tc>
          <w:tcPr>
            <w:tcW w:w="1016" w:type="dxa"/>
            <w:vAlign w:val="center"/>
          </w:tcPr>
          <w:p w14:paraId="325BDDFB">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　</w:t>
            </w:r>
          </w:p>
        </w:tc>
        <w:tc>
          <w:tcPr>
            <w:tcW w:w="1642" w:type="dxa"/>
            <w:gridSpan w:val="2"/>
            <w:vAlign w:val="center"/>
          </w:tcPr>
          <w:p w14:paraId="6388486F">
            <w:pPr>
              <w:widowControl/>
              <w:spacing w:line="240" w:lineRule="exact"/>
              <w:jc w:val="center"/>
              <w:rPr>
                <w:rFonts w:ascii="宋体" w:hAnsi="宋体" w:eastAsia="宋体" w:cs="Times New Roman"/>
                <w:b/>
                <w:bCs/>
                <w:color w:val="000000"/>
                <w:kern w:val="0"/>
                <w:sz w:val="18"/>
                <w:szCs w:val="18"/>
              </w:rPr>
            </w:pPr>
          </w:p>
        </w:tc>
        <w:tc>
          <w:tcPr>
            <w:tcW w:w="865" w:type="dxa"/>
            <w:gridSpan w:val="2"/>
            <w:vAlign w:val="center"/>
          </w:tcPr>
          <w:p w14:paraId="73E2F8D3">
            <w:pPr>
              <w:widowControl/>
              <w:spacing w:line="240" w:lineRule="exact"/>
              <w:jc w:val="center"/>
              <w:rPr>
                <w:rFonts w:ascii="宋体" w:hAnsi="宋体" w:eastAsia="宋体" w:cs="Times New Roman"/>
                <w:b/>
                <w:bCs/>
                <w:color w:val="000000"/>
                <w:kern w:val="0"/>
                <w:sz w:val="18"/>
                <w:szCs w:val="18"/>
              </w:rPr>
            </w:pPr>
          </w:p>
        </w:tc>
        <w:tc>
          <w:tcPr>
            <w:tcW w:w="1751" w:type="dxa"/>
            <w:gridSpan w:val="2"/>
            <w:vAlign w:val="center"/>
          </w:tcPr>
          <w:p w14:paraId="69861CFA">
            <w:pPr>
              <w:widowControl/>
              <w:spacing w:line="240" w:lineRule="exact"/>
              <w:jc w:val="center"/>
              <w:rPr>
                <w:rFonts w:ascii="宋体" w:hAnsi="宋体" w:eastAsia="宋体" w:cs="Times New Roman"/>
                <w:b/>
                <w:bCs/>
                <w:color w:val="000000"/>
                <w:kern w:val="0"/>
                <w:sz w:val="18"/>
                <w:szCs w:val="18"/>
              </w:rPr>
            </w:pPr>
          </w:p>
        </w:tc>
        <w:tc>
          <w:tcPr>
            <w:tcW w:w="1169" w:type="dxa"/>
            <w:vAlign w:val="center"/>
          </w:tcPr>
          <w:p w14:paraId="7526F1E4">
            <w:pPr>
              <w:widowControl/>
              <w:spacing w:line="240" w:lineRule="exact"/>
              <w:jc w:val="center"/>
              <w:rPr>
                <w:rFonts w:ascii="宋体" w:hAnsi="宋体" w:eastAsia="宋体" w:cs="Times New Roman"/>
                <w:b/>
                <w:bCs/>
                <w:color w:val="000000"/>
                <w:kern w:val="0"/>
                <w:sz w:val="18"/>
                <w:szCs w:val="18"/>
              </w:rPr>
            </w:pPr>
          </w:p>
        </w:tc>
      </w:tr>
      <w:tr w14:paraId="6AE8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569" w:type="dxa"/>
            <w:gridSpan w:val="2"/>
            <w:vMerge w:val="continue"/>
            <w:vAlign w:val="center"/>
          </w:tcPr>
          <w:p w14:paraId="046DF4AB">
            <w:pPr>
              <w:widowControl/>
              <w:spacing w:line="240" w:lineRule="exact"/>
              <w:jc w:val="left"/>
              <w:rPr>
                <w:rFonts w:ascii="Times New Roman" w:hAnsi="Times New Roman" w:eastAsia="宋体" w:cs="Times New Roman"/>
                <w:color w:val="000000"/>
                <w:kern w:val="0"/>
                <w:sz w:val="20"/>
                <w:szCs w:val="20"/>
              </w:rPr>
            </w:pPr>
          </w:p>
        </w:tc>
        <w:tc>
          <w:tcPr>
            <w:tcW w:w="1261" w:type="dxa"/>
            <w:gridSpan w:val="2"/>
            <w:vAlign w:val="center"/>
          </w:tcPr>
          <w:p w14:paraId="788875FD">
            <w:pPr>
              <w:widowControl/>
              <w:spacing w:line="240" w:lineRule="exact"/>
              <w:ind w:firstLine="180" w:firstLineChars="100"/>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国有资本经营预算</w:t>
            </w:r>
          </w:p>
        </w:tc>
        <w:tc>
          <w:tcPr>
            <w:tcW w:w="1193" w:type="dxa"/>
            <w:gridSpan w:val="2"/>
            <w:vAlign w:val="center"/>
          </w:tcPr>
          <w:p w14:paraId="415CE776">
            <w:pPr>
              <w:widowControl/>
              <w:spacing w:line="240" w:lineRule="exact"/>
              <w:jc w:val="center"/>
              <w:rPr>
                <w:rFonts w:ascii="宋体" w:hAnsi="宋体" w:eastAsia="宋体" w:cs="Times New Roman"/>
                <w:b/>
                <w:bCs/>
                <w:color w:val="000000"/>
                <w:kern w:val="0"/>
                <w:sz w:val="18"/>
                <w:szCs w:val="18"/>
              </w:rPr>
            </w:pPr>
          </w:p>
        </w:tc>
        <w:tc>
          <w:tcPr>
            <w:tcW w:w="1016" w:type="dxa"/>
            <w:vAlign w:val="center"/>
          </w:tcPr>
          <w:p w14:paraId="44EBF5EB">
            <w:pPr>
              <w:widowControl/>
              <w:spacing w:line="240" w:lineRule="exact"/>
              <w:jc w:val="center"/>
              <w:rPr>
                <w:rFonts w:ascii="宋体" w:hAnsi="宋体" w:eastAsia="宋体" w:cs="Times New Roman"/>
                <w:b/>
                <w:bCs/>
                <w:color w:val="000000"/>
                <w:kern w:val="0"/>
                <w:sz w:val="18"/>
                <w:szCs w:val="18"/>
              </w:rPr>
            </w:pPr>
          </w:p>
        </w:tc>
        <w:tc>
          <w:tcPr>
            <w:tcW w:w="1642" w:type="dxa"/>
            <w:gridSpan w:val="2"/>
            <w:vAlign w:val="center"/>
          </w:tcPr>
          <w:p w14:paraId="58FD21C1">
            <w:pPr>
              <w:widowControl/>
              <w:spacing w:line="240" w:lineRule="exact"/>
              <w:jc w:val="center"/>
              <w:rPr>
                <w:rFonts w:ascii="宋体" w:hAnsi="宋体" w:eastAsia="宋体" w:cs="Times New Roman"/>
                <w:b/>
                <w:bCs/>
                <w:color w:val="000000"/>
                <w:kern w:val="0"/>
                <w:sz w:val="18"/>
                <w:szCs w:val="18"/>
              </w:rPr>
            </w:pPr>
          </w:p>
        </w:tc>
        <w:tc>
          <w:tcPr>
            <w:tcW w:w="865" w:type="dxa"/>
            <w:gridSpan w:val="2"/>
            <w:vAlign w:val="center"/>
          </w:tcPr>
          <w:p w14:paraId="7AE64657">
            <w:pPr>
              <w:widowControl/>
              <w:spacing w:line="240" w:lineRule="exact"/>
              <w:jc w:val="center"/>
              <w:rPr>
                <w:rFonts w:ascii="宋体" w:hAnsi="宋体" w:eastAsia="宋体" w:cs="Times New Roman"/>
                <w:b/>
                <w:bCs/>
                <w:color w:val="000000"/>
                <w:kern w:val="0"/>
                <w:sz w:val="18"/>
                <w:szCs w:val="18"/>
              </w:rPr>
            </w:pPr>
          </w:p>
        </w:tc>
        <w:tc>
          <w:tcPr>
            <w:tcW w:w="1751" w:type="dxa"/>
            <w:gridSpan w:val="2"/>
            <w:vAlign w:val="center"/>
          </w:tcPr>
          <w:p w14:paraId="70E7AFA3">
            <w:pPr>
              <w:widowControl/>
              <w:spacing w:line="240" w:lineRule="exact"/>
              <w:jc w:val="center"/>
              <w:rPr>
                <w:rFonts w:ascii="宋体" w:hAnsi="宋体" w:eastAsia="宋体" w:cs="Times New Roman"/>
                <w:b/>
                <w:bCs/>
                <w:color w:val="000000"/>
                <w:kern w:val="0"/>
                <w:sz w:val="18"/>
                <w:szCs w:val="18"/>
              </w:rPr>
            </w:pPr>
          </w:p>
        </w:tc>
        <w:tc>
          <w:tcPr>
            <w:tcW w:w="1169" w:type="dxa"/>
            <w:vAlign w:val="center"/>
          </w:tcPr>
          <w:p w14:paraId="4CD0A52D">
            <w:pPr>
              <w:widowControl/>
              <w:spacing w:line="240" w:lineRule="exact"/>
              <w:jc w:val="center"/>
              <w:rPr>
                <w:rFonts w:ascii="宋体" w:hAnsi="宋体" w:eastAsia="宋体" w:cs="Times New Roman"/>
                <w:b/>
                <w:bCs/>
                <w:color w:val="000000"/>
                <w:kern w:val="0"/>
                <w:sz w:val="18"/>
                <w:szCs w:val="18"/>
              </w:rPr>
            </w:pPr>
          </w:p>
        </w:tc>
      </w:tr>
      <w:tr w14:paraId="2C3E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9" w:type="dxa"/>
            <w:gridSpan w:val="2"/>
            <w:vMerge w:val="continue"/>
            <w:vAlign w:val="center"/>
          </w:tcPr>
          <w:p w14:paraId="50A140E2">
            <w:pPr>
              <w:widowControl/>
              <w:spacing w:line="240" w:lineRule="exact"/>
              <w:jc w:val="left"/>
              <w:rPr>
                <w:rFonts w:ascii="Times New Roman" w:hAnsi="Times New Roman" w:eastAsia="宋体" w:cs="Times New Roman"/>
                <w:color w:val="000000"/>
                <w:kern w:val="0"/>
                <w:sz w:val="20"/>
                <w:szCs w:val="20"/>
              </w:rPr>
            </w:pPr>
          </w:p>
        </w:tc>
        <w:tc>
          <w:tcPr>
            <w:tcW w:w="1261" w:type="dxa"/>
            <w:gridSpan w:val="2"/>
            <w:vAlign w:val="center"/>
          </w:tcPr>
          <w:p w14:paraId="4137AF8D">
            <w:pPr>
              <w:widowControl/>
              <w:spacing w:line="240" w:lineRule="exac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w:t>
            </w:r>
            <w:r>
              <w:rPr>
                <w:rFonts w:hint="eastAsia" w:ascii="Times New Roman" w:hAnsi="Times New Roman" w:eastAsia="宋体" w:cs="宋体"/>
                <w:color w:val="000000"/>
                <w:kern w:val="0"/>
                <w:sz w:val="20"/>
                <w:szCs w:val="20"/>
              </w:rPr>
              <w:t>其他资金</w:t>
            </w:r>
          </w:p>
        </w:tc>
        <w:tc>
          <w:tcPr>
            <w:tcW w:w="1193" w:type="dxa"/>
            <w:gridSpan w:val="2"/>
            <w:vAlign w:val="center"/>
          </w:tcPr>
          <w:p w14:paraId="5ABBCC77">
            <w:pPr>
              <w:widowControl/>
              <w:spacing w:line="240" w:lineRule="exact"/>
              <w:jc w:val="center"/>
              <w:rPr>
                <w:rFonts w:ascii="Times New Roman" w:hAnsi="Times New Roman" w:eastAsia="宋体" w:cs="Times New Roman"/>
                <w:b/>
                <w:bCs/>
                <w:color w:val="000000"/>
                <w:kern w:val="0"/>
                <w:sz w:val="20"/>
                <w:szCs w:val="20"/>
              </w:rPr>
            </w:pPr>
          </w:p>
        </w:tc>
        <w:tc>
          <w:tcPr>
            <w:tcW w:w="1016" w:type="dxa"/>
            <w:vAlign w:val="center"/>
          </w:tcPr>
          <w:p w14:paraId="069E1CFB">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295.72</w:t>
            </w:r>
            <w:r>
              <w:rPr>
                <w:rFonts w:hint="eastAsia" w:ascii="Times New Roman" w:hAnsi="Times New Roman" w:eastAsia="宋体" w:cs="宋体"/>
                <w:b/>
                <w:bCs/>
                <w:color w:val="000000"/>
                <w:kern w:val="0"/>
                <w:sz w:val="20"/>
                <w:szCs w:val="20"/>
              </w:rPr>
              <w:t>　</w:t>
            </w:r>
          </w:p>
        </w:tc>
        <w:tc>
          <w:tcPr>
            <w:tcW w:w="1642" w:type="dxa"/>
            <w:gridSpan w:val="2"/>
            <w:vAlign w:val="center"/>
          </w:tcPr>
          <w:p w14:paraId="1028DC6C">
            <w:pPr>
              <w:widowControl/>
              <w:spacing w:line="240" w:lineRule="exact"/>
              <w:jc w:val="center"/>
              <w:rPr>
                <w:rFonts w:ascii="Times New Roman" w:hAnsi="Times New Roman" w:eastAsia="宋体" w:cs="Times New Roman"/>
                <w:b/>
                <w:bCs/>
                <w:color w:val="000000"/>
                <w:kern w:val="0"/>
                <w:sz w:val="20"/>
                <w:szCs w:val="20"/>
              </w:rPr>
            </w:pPr>
          </w:p>
        </w:tc>
        <w:tc>
          <w:tcPr>
            <w:tcW w:w="865" w:type="dxa"/>
            <w:gridSpan w:val="2"/>
            <w:vAlign w:val="center"/>
          </w:tcPr>
          <w:p w14:paraId="30808602">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295.72</w:t>
            </w:r>
          </w:p>
        </w:tc>
        <w:tc>
          <w:tcPr>
            <w:tcW w:w="1751" w:type="dxa"/>
            <w:gridSpan w:val="2"/>
            <w:vAlign w:val="center"/>
          </w:tcPr>
          <w:p w14:paraId="50EB55EC">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215.32</w:t>
            </w:r>
          </w:p>
        </w:tc>
        <w:tc>
          <w:tcPr>
            <w:tcW w:w="1169" w:type="dxa"/>
            <w:vAlign w:val="center"/>
          </w:tcPr>
          <w:p w14:paraId="04460779">
            <w:pPr>
              <w:widowControl/>
              <w:spacing w:line="240" w:lineRule="exact"/>
              <w:jc w:val="center"/>
              <w:rPr>
                <w:rFonts w:ascii="Times New Roman" w:hAnsi="Times New Roman" w:eastAsia="宋体" w:cs="Times New Roman"/>
                <w:b/>
                <w:bCs/>
                <w:color w:val="000000"/>
                <w:kern w:val="0"/>
                <w:sz w:val="20"/>
                <w:szCs w:val="20"/>
              </w:rPr>
            </w:pPr>
            <w:r>
              <w:rPr>
                <w:rFonts w:ascii="Times New Roman" w:hAnsi="Times New Roman" w:eastAsia="宋体" w:cs="Times New Roman"/>
                <w:b/>
                <w:bCs/>
                <w:color w:val="000000"/>
                <w:kern w:val="0"/>
                <w:sz w:val="20"/>
                <w:szCs w:val="20"/>
              </w:rPr>
              <w:t>72.81%</w:t>
            </w:r>
          </w:p>
        </w:tc>
      </w:tr>
      <w:tr w14:paraId="1C33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2830" w:type="dxa"/>
            <w:gridSpan w:val="4"/>
            <w:vAlign w:val="center"/>
          </w:tcPr>
          <w:p w14:paraId="77EBC9B2">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财政拨款预算调整率（</w:t>
            </w:r>
            <w:r>
              <w:rPr>
                <w:rFonts w:ascii="Times New Roman" w:hAnsi="Times New Roman" w:eastAsia="宋体" w:cs="Times New Roman"/>
                <w:color w:val="000000"/>
                <w:kern w:val="0"/>
                <w:sz w:val="20"/>
                <w:szCs w:val="20"/>
              </w:rPr>
              <w:t>%</w:t>
            </w:r>
            <w:r>
              <w:rPr>
                <w:rFonts w:hint="eastAsia" w:ascii="Times New Roman" w:hAnsi="Times New Roman" w:eastAsia="宋体" w:cs="宋体"/>
                <w:color w:val="000000"/>
                <w:kern w:val="0"/>
                <w:sz w:val="20"/>
                <w:szCs w:val="20"/>
              </w:rPr>
              <w:t>）</w:t>
            </w:r>
          </w:p>
        </w:tc>
        <w:tc>
          <w:tcPr>
            <w:tcW w:w="1193" w:type="dxa"/>
            <w:gridSpan w:val="2"/>
            <w:vAlign w:val="center"/>
          </w:tcPr>
          <w:p w14:paraId="53455453">
            <w:pPr>
              <w:widowControl/>
              <w:spacing w:line="240" w:lineRule="exact"/>
              <w:jc w:val="center"/>
              <w:rPr>
                <w:rFonts w:ascii="Times New Roman" w:hAnsi="Times New Roman" w:eastAsia="宋体" w:cs="Times New Roman"/>
                <w:color w:val="000000"/>
                <w:kern w:val="0"/>
                <w:sz w:val="20"/>
                <w:szCs w:val="20"/>
              </w:rPr>
            </w:pPr>
          </w:p>
        </w:tc>
        <w:tc>
          <w:tcPr>
            <w:tcW w:w="1800" w:type="dxa"/>
            <w:gridSpan w:val="2"/>
            <w:vAlign w:val="center"/>
          </w:tcPr>
          <w:p w14:paraId="73F50FBD">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调整原因说明</w:t>
            </w:r>
          </w:p>
        </w:tc>
        <w:tc>
          <w:tcPr>
            <w:tcW w:w="4643" w:type="dxa"/>
            <w:gridSpan w:val="6"/>
            <w:vAlign w:val="center"/>
          </w:tcPr>
          <w:p w14:paraId="698BC748">
            <w:pPr>
              <w:widowControl/>
              <w:spacing w:line="240" w:lineRule="exact"/>
              <w:jc w:val="center"/>
              <w:rPr>
                <w:rFonts w:ascii="Times New Roman" w:hAnsi="Times New Roman" w:eastAsia="宋体" w:cs="Times New Roman"/>
                <w:color w:val="000000"/>
                <w:kern w:val="0"/>
                <w:sz w:val="20"/>
                <w:szCs w:val="20"/>
              </w:rPr>
            </w:pPr>
          </w:p>
        </w:tc>
      </w:tr>
      <w:tr w14:paraId="3410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exact"/>
          <w:jc w:val="center"/>
        </w:trPr>
        <w:tc>
          <w:tcPr>
            <w:tcW w:w="2830" w:type="dxa"/>
            <w:gridSpan w:val="4"/>
            <w:vAlign w:val="center"/>
          </w:tcPr>
          <w:p w14:paraId="388B97C6">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项目概况</w:t>
            </w:r>
          </w:p>
        </w:tc>
        <w:tc>
          <w:tcPr>
            <w:tcW w:w="7636" w:type="dxa"/>
            <w:gridSpan w:val="10"/>
            <w:vAlign w:val="center"/>
          </w:tcPr>
          <w:p w14:paraId="534B6CF6">
            <w:pPr>
              <w:widowControl/>
              <w:spacing w:line="24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我校是公益二类事业单位，是财政差额拨款单位，学校宗旨和业务范围主要是为在职干部职工提供中专、大专以上学历教育服务。目前我校依托开放教育体系办学，是广西广播电视大学玉林商务分校，承担玉林市广播电视大学的各项职能，其职能主要是以促进终身学习为使命、以现代信息技术为支撑、以“互联网</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为特征，面向全民提供终身教育及服务，促进“人人皆学、处处能学、时时可学”的新型高等学校职能。我校是财政差额拨款单位，目前主要依托开放教育体系办学，承担玉林市广播电视大学的各项职能。我校办学经费中除一定比例的财政拨款外，大部分经费依托开放大学体系进行学历教育和非学历教育等业务收入。作为体系办学的基本运行经费，主要用于开放教育招生、教学和考试等人员和日常公用开支，以确保开放教育体系办学管理工作的正常运转。</w:t>
            </w:r>
          </w:p>
        </w:tc>
      </w:tr>
      <w:tr w14:paraId="3FC6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9" w:type="dxa"/>
            <w:gridSpan w:val="2"/>
            <w:vAlign w:val="center"/>
          </w:tcPr>
          <w:p w14:paraId="0BBBD659">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项目起始时间</w:t>
            </w:r>
          </w:p>
        </w:tc>
        <w:tc>
          <w:tcPr>
            <w:tcW w:w="2454" w:type="dxa"/>
            <w:gridSpan w:val="4"/>
            <w:vAlign w:val="center"/>
          </w:tcPr>
          <w:p w14:paraId="3C90637A">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2023</w:t>
            </w:r>
            <w:r>
              <w:rPr>
                <w:rFonts w:hint="eastAsia" w:ascii="Times New Roman" w:hAnsi="Times New Roman" w:eastAsia="宋体" w:cs="宋体"/>
                <w:color w:val="000000"/>
                <w:kern w:val="0"/>
                <w:sz w:val="20"/>
                <w:szCs w:val="20"/>
              </w:rPr>
              <w:t>年</w:t>
            </w:r>
            <w:r>
              <w:rPr>
                <w:rFonts w:ascii="Times New Roman" w:hAnsi="Times New Roman" w:eastAsia="宋体" w:cs="Times New Roman"/>
                <w:color w:val="000000"/>
                <w:kern w:val="0"/>
                <w:sz w:val="20"/>
                <w:szCs w:val="20"/>
              </w:rPr>
              <w:t>1</w:t>
            </w:r>
            <w:r>
              <w:rPr>
                <w:rFonts w:hint="eastAsia" w:ascii="Times New Roman" w:hAnsi="Times New Roman" w:eastAsia="宋体" w:cs="宋体"/>
                <w:color w:val="000000"/>
                <w:kern w:val="0"/>
                <w:sz w:val="20"/>
                <w:szCs w:val="20"/>
              </w:rPr>
              <w:t>月</w:t>
            </w:r>
            <w:r>
              <w:rPr>
                <w:rFonts w:ascii="Times New Roman" w:hAnsi="Times New Roman" w:eastAsia="宋体" w:cs="Times New Roman"/>
                <w:color w:val="000000"/>
                <w:kern w:val="0"/>
                <w:sz w:val="20"/>
                <w:szCs w:val="20"/>
              </w:rPr>
              <w:t>1</w:t>
            </w:r>
            <w:r>
              <w:rPr>
                <w:rFonts w:hint="eastAsia" w:ascii="Times New Roman" w:hAnsi="Times New Roman" w:eastAsia="宋体" w:cs="宋体"/>
                <w:color w:val="000000"/>
                <w:kern w:val="0"/>
                <w:sz w:val="20"/>
                <w:szCs w:val="20"/>
              </w:rPr>
              <w:t>日</w:t>
            </w:r>
          </w:p>
        </w:tc>
        <w:tc>
          <w:tcPr>
            <w:tcW w:w="2739" w:type="dxa"/>
            <w:gridSpan w:val="4"/>
            <w:vAlign w:val="center"/>
          </w:tcPr>
          <w:p w14:paraId="790D658D">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项目终止时间</w:t>
            </w:r>
          </w:p>
        </w:tc>
        <w:tc>
          <w:tcPr>
            <w:tcW w:w="3704" w:type="dxa"/>
            <w:gridSpan w:val="4"/>
            <w:vAlign w:val="center"/>
          </w:tcPr>
          <w:p w14:paraId="5F4E900B">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2023</w:t>
            </w:r>
            <w:r>
              <w:rPr>
                <w:rFonts w:hint="eastAsia" w:ascii="Times New Roman" w:hAnsi="Times New Roman" w:eastAsia="宋体" w:cs="宋体"/>
                <w:color w:val="000000"/>
                <w:kern w:val="0"/>
                <w:sz w:val="20"/>
                <w:szCs w:val="20"/>
              </w:rPr>
              <w:t>年</w:t>
            </w:r>
            <w:r>
              <w:rPr>
                <w:rFonts w:ascii="Times New Roman" w:hAnsi="Times New Roman" w:eastAsia="宋体" w:cs="Times New Roman"/>
                <w:color w:val="000000"/>
                <w:kern w:val="0"/>
                <w:sz w:val="20"/>
                <w:szCs w:val="20"/>
              </w:rPr>
              <w:t>12</w:t>
            </w:r>
            <w:r>
              <w:rPr>
                <w:rFonts w:hint="eastAsia" w:ascii="Times New Roman" w:hAnsi="Times New Roman" w:eastAsia="宋体" w:cs="宋体"/>
                <w:color w:val="000000"/>
                <w:kern w:val="0"/>
                <w:sz w:val="20"/>
                <w:szCs w:val="20"/>
              </w:rPr>
              <w:t>月</w:t>
            </w:r>
            <w:r>
              <w:rPr>
                <w:rFonts w:ascii="Times New Roman" w:hAnsi="Times New Roman" w:eastAsia="宋体" w:cs="Times New Roman"/>
                <w:color w:val="000000"/>
                <w:kern w:val="0"/>
                <w:sz w:val="20"/>
                <w:szCs w:val="20"/>
              </w:rPr>
              <w:t>31</w:t>
            </w:r>
            <w:r>
              <w:rPr>
                <w:rFonts w:hint="eastAsia" w:ascii="Times New Roman" w:hAnsi="Times New Roman" w:eastAsia="宋体" w:cs="宋体"/>
                <w:color w:val="000000"/>
                <w:kern w:val="0"/>
                <w:sz w:val="20"/>
                <w:szCs w:val="20"/>
              </w:rPr>
              <w:t>日</w:t>
            </w:r>
            <w:r>
              <w:rPr>
                <w:rFonts w:ascii="Times New Roman" w:hAnsi="Times New Roman" w:eastAsia="宋体" w:cs="Times New Roman"/>
                <w:color w:val="000000"/>
                <w:kern w:val="0"/>
                <w:sz w:val="20"/>
                <w:szCs w:val="20"/>
              </w:rPr>
              <w:tab/>
            </w:r>
            <w:r>
              <w:rPr>
                <w:rFonts w:ascii="Times New Roman" w:hAnsi="Times New Roman" w:eastAsia="宋体" w:cs="Times New Roman"/>
                <w:color w:val="000000"/>
                <w:kern w:val="0"/>
                <w:sz w:val="20"/>
                <w:szCs w:val="20"/>
              </w:rPr>
              <w:tab/>
            </w:r>
            <w:r>
              <w:rPr>
                <w:rFonts w:hint="eastAsia" w:ascii="Times New Roman" w:hAnsi="Times New Roman" w:eastAsia="宋体" w:cs="宋体"/>
                <w:color w:val="000000"/>
                <w:kern w:val="0"/>
                <w:sz w:val="20"/>
                <w:szCs w:val="20"/>
              </w:rPr>
              <w:t>　</w:t>
            </w:r>
          </w:p>
        </w:tc>
      </w:tr>
      <w:tr w14:paraId="629E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1569" w:type="dxa"/>
            <w:gridSpan w:val="2"/>
            <w:vAlign w:val="center"/>
          </w:tcPr>
          <w:p w14:paraId="0CF587AB">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项目实施进度安排</w:t>
            </w:r>
          </w:p>
        </w:tc>
        <w:tc>
          <w:tcPr>
            <w:tcW w:w="8897" w:type="dxa"/>
            <w:gridSpan w:val="12"/>
            <w:vAlign w:val="center"/>
          </w:tcPr>
          <w:p w14:paraId="201498D2">
            <w:pPr>
              <w:widowControl/>
              <w:spacing w:line="24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我校</w:t>
            </w:r>
            <w:r>
              <w:rPr>
                <w:rFonts w:ascii="宋体" w:hAnsi="宋体" w:eastAsia="宋体" w:cs="宋体"/>
                <w:color w:val="000000"/>
                <w:kern w:val="0"/>
                <w:sz w:val="18"/>
                <w:szCs w:val="18"/>
              </w:rPr>
              <w:t>2023</w:t>
            </w:r>
            <w:r>
              <w:rPr>
                <w:rFonts w:hint="eastAsia" w:ascii="宋体" w:hAnsi="宋体" w:eastAsia="宋体" w:cs="宋体"/>
                <w:color w:val="000000"/>
                <w:kern w:val="0"/>
                <w:sz w:val="18"/>
                <w:szCs w:val="18"/>
              </w:rPr>
              <w:t>年工资福利支出和商品和服务支出按</w:t>
            </w:r>
            <w:r>
              <w:rPr>
                <w:rFonts w:ascii="宋体" w:hAnsi="宋体" w:eastAsia="宋体" w:cs="宋体"/>
                <w:color w:val="000000"/>
                <w:kern w:val="0"/>
                <w:sz w:val="18"/>
                <w:szCs w:val="18"/>
              </w:rPr>
              <w:t>2023</w:t>
            </w:r>
            <w:r>
              <w:rPr>
                <w:rFonts w:hint="eastAsia" w:ascii="宋体" w:hAnsi="宋体" w:eastAsia="宋体" w:cs="宋体"/>
                <w:color w:val="000000"/>
                <w:kern w:val="0"/>
                <w:sz w:val="18"/>
                <w:szCs w:val="18"/>
              </w:rPr>
              <w:t>年</w:t>
            </w:r>
            <w:r>
              <w:rPr>
                <w:rFonts w:ascii="宋体" w:hAnsi="宋体" w:eastAsia="宋体" w:cs="宋体"/>
                <w:color w:val="000000"/>
                <w:kern w:val="0"/>
                <w:sz w:val="18"/>
                <w:szCs w:val="18"/>
              </w:rPr>
              <w:t>1</w:t>
            </w:r>
            <w:r>
              <w:rPr>
                <w:rFonts w:hint="eastAsia" w:ascii="宋体" w:hAnsi="宋体" w:eastAsia="宋体" w:cs="宋体"/>
                <w:color w:val="000000"/>
                <w:kern w:val="0"/>
                <w:sz w:val="18"/>
                <w:szCs w:val="18"/>
              </w:rPr>
              <w:t>月至</w:t>
            </w: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月共</w:t>
            </w:r>
            <w:r>
              <w:rPr>
                <w:rFonts w:ascii="宋体" w:hAnsi="宋体" w:eastAsia="宋体" w:cs="宋体"/>
                <w:color w:val="000000"/>
                <w:kern w:val="0"/>
                <w:sz w:val="18"/>
                <w:szCs w:val="18"/>
              </w:rPr>
              <w:t>12</w:t>
            </w:r>
            <w:r>
              <w:rPr>
                <w:rFonts w:hint="eastAsia" w:ascii="宋体" w:hAnsi="宋体" w:eastAsia="宋体" w:cs="宋体"/>
                <w:color w:val="000000"/>
                <w:kern w:val="0"/>
                <w:sz w:val="18"/>
                <w:szCs w:val="18"/>
              </w:rPr>
              <w:t>个月实施进度安排</w:t>
            </w:r>
          </w:p>
        </w:tc>
      </w:tr>
      <w:tr w14:paraId="0097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exact"/>
          <w:jc w:val="center"/>
        </w:trPr>
        <w:tc>
          <w:tcPr>
            <w:tcW w:w="1569" w:type="dxa"/>
            <w:gridSpan w:val="2"/>
            <w:vAlign w:val="center"/>
          </w:tcPr>
          <w:p w14:paraId="21AB9A52">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年度绩效目标</w:t>
            </w:r>
          </w:p>
        </w:tc>
        <w:tc>
          <w:tcPr>
            <w:tcW w:w="8897" w:type="dxa"/>
            <w:gridSpan w:val="12"/>
            <w:vAlign w:val="center"/>
          </w:tcPr>
          <w:p w14:paraId="34D64AE1">
            <w:pPr>
              <w:widowControl/>
              <w:spacing w:line="240" w:lineRule="exact"/>
              <w:jc w:val="left"/>
              <w:rPr>
                <w:rFonts w:ascii="宋体" w:hAnsi="宋体" w:eastAsia="宋体" w:cs="Times New Roman"/>
                <w:color w:val="000000"/>
                <w:kern w:val="0"/>
                <w:sz w:val="18"/>
                <w:szCs w:val="18"/>
              </w:rPr>
            </w:pPr>
            <w:bookmarkStart w:id="0" w:name="OLE_LINK1"/>
            <w:r>
              <w:rPr>
                <w:rFonts w:hint="eastAsia" w:ascii="宋体" w:hAnsi="宋体" w:eastAsia="宋体" w:cs="宋体"/>
                <w:color w:val="000000"/>
                <w:kern w:val="0"/>
                <w:sz w:val="18"/>
                <w:szCs w:val="18"/>
              </w:rPr>
              <w:t>我校切实以服务于玉林经济社会发展，构建终身教育体系和学习型社会为主要目的，以培养应用型高等专业人才为根本任务，以现代远程教育技术手段和丰富优质的远程教育资源为支撑，全面提升办学实力，为建设富裕文明和谐玉林做出贡献。依据《关于机关事业单位工作人员工资变动的批复》（玉市工改批【</w:t>
            </w:r>
            <w:r>
              <w:rPr>
                <w:rFonts w:ascii="宋体" w:hAnsi="宋体" w:eastAsia="宋体" w:cs="宋体"/>
                <w:color w:val="000000"/>
                <w:kern w:val="0"/>
                <w:sz w:val="18"/>
                <w:szCs w:val="18"/>
              </w:rPr>
              <w:t>2022</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 xml:space="preserve"> 331</w:t>
            </w:r>
            <w:r>
              <w:rPr>
                <w:rFonts w:hint="eastAsia" w:ascii="宋体" w:hAnsi="宋体" w:eastAsia="宋体" w:cs="宋体"/>
                <w:color w:val="000000"/>
                <w:kern w:val="0"/>
                <w:sz w:val="18"/>
                <w:szCs w:val="18"/>
              </w:rPr>
              <w:t>号文件）、及《关于奖励性绩效工资的批复》（玉市人绩【</w:t>
            </w:r>
            <w:r>
              <w:rPr>
                <w:rFonts w:ascii="宋体" w:hAnsi="宋体" w:eastAsia="宋体" w:cs="宋体"/>
                <w:color w:val="000000"/>
                <w:kern w:val="0"/>
                <w:sz w:val="18"/>
                <w:szCs w:val="18"/>
              </w:rPr>
              <w:t>2022</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079</w:t>
            </w:r>
            <w:r>
              <w:rPr>
                <w:rFonts w:hint="eastAsia" w:ascii="宋体" w:hAnsi="宋体" w:eastAsia="宋体" w:cs="宋体"/>
                <w:color w:val="000000"/>
                <w:kern w:val="0"/>
                <w:sz w:val="18"/>
                <w:szCs w:val="18"/>
              </w:rPr>
              <w:t>号文件）进行人员经费的测算以及对合并的玉林市商业汽车运输公司和外聘人员的</w:t>
            </w:r>
            <w:r>
              <w:rPr>
                <w:rFonts w:ascii="宋体" w:hAnsi="宋体" w:eastAsia="宋体" w:cs="宋体"/>
                <w:color w:val="000000"/>
                <w:kern w:val="0"/>
                <w:sz w:val="18"/>
                <w:szCs w:val="18"/>
              </w:rPr>
              <w:t>2022</w:t>
            </w:r>
            <w:r>
              <w:rPr>
                <w:rFonts w:hint="eastAsia" w:ascii="宋体" w:hAnsi="宋体" w:eastAsia="宋体" w:cs="宋体"/>
                <w:color w:val="000000"/>
                <w:kern w:val="0"/>
                <w:sz w:val="18"/>
                <w:szCs w:val="18"/>
              </w:rPr>
              <w:t>年工资批复表进行人员经费和公用经费的测算，所需经费为</w:t>
            </w:r>
            <w:r>
              <w:rPr>
                <w:rFonts w:ascii="宋体" w:hAnsi="宋体" w:eastAsia="宋体" w:cs="宋体"/>
                <w:color w:val="000000"/>
                <w:kern w:val="0"/>
                <w:sz w:val="18"/>
                <w:szCs w:val="18"/>
              </w:rPr>
              <w:t>295.72</w:t>
            </w:r>
            <w:r>
              <w:rPr>
                <w:rFonts w:hint="eastAsia" w:ascii="宋体" w:hAnsi="宋体" w:eastAsia="宋体" w:cs="宋体"/>
                <w:color w:val="000000"/>
                <w:kern w:val="0"/>
                <w:sz w:val="18"/>
                <w:szCs w:val="18"/>
              </w:rPr>
              <w:t>万元。　</w:t>
            </w:r>
            <w:bookmarkEnd w:id="0"/>
          </w:p>
        </w:tc>
      </w:tr>
      <w:tr w14:paraId="63A7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363" w:type="dxa"/>
            <w:gridSpan w:val="5"/>
            <w:vAlign w:val="center"/>
          </w:tcPr>
          <w:p w14:paraId="034DA6EC">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自评得分（满分</w:t>
            </w:r>
            <w:r>
              <w:rPr>
                <w:rFonts w:ascii="Times New Roman" w:hAnsi="Times New Roman" w:eastAsia="宋体" w:cs="Times New Roman"/>
                <w:b/>
                <w:bCs/>
                <w:color w:val="000000"/>
                <w:kern w:val="0"/>
                <w:sz w:val="20"/>
                <w:szCs w:val="20"/>
              </w:rPr>
              <w:t>100</w:t>
            </w:r>
            <w:r>
              <w:rPr>
                <w:rFonts w:hint="eastAsia" w:ascii="Times New Roman" w:hAnsi="Times New Roman" w:eastAsia="宋体" w:cs="宋体"/>
                <w:b/>
                <w:bCs/>
                <w:color w:val="000000"/>
                <w:kern w:val="0"/>
                <w:sz w:val="20"/>
                <w:szCs w:val="20"/>
              </w:rPr>
              <w:t>分）</w:t>
            </w:r>
          </w:p>
        </w:tc>
        <w:tc>
          <w:tcPr>
            <w:tcW w:w="1676" w:type="dxa"/>
            <w:gridSpan w:val="2"/>
            <w:vAlign w:val="center"/>
          </w:tcPr>
          <w:p w14:paraId="4B90DD4D">
            <w:pPr>
              <w:widowControl/>
              <w:spacing w:line="240" w:lineRule="exact"/>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　</w:t>
            </w:r>
            <w:r>
              <w:rPr>
                <w:rFonts w:ascii="Times New Roman" w:hAnsi="Times New Roman" w:eastAsia="宋体" w:cs="Times New Roman"/>
                <w:color w:val="000000"/>
                <w:kern w:val="0"/>
                <w:sz w:val="20"/>
                <w:szCs w:val="20"/>
              </w:rPr>
              <w:t>93.84</w:t>
            </w:r>
          </w:p>
        </w:tc>
        <w:tc>
          <w:tcPr>
            <w:tcW w:w="2507" w:type="dxa"/>
            <w:gridSpan w:val="4"/>
            <w:vAlign w:val="center"/>
          </w:tcPr>
          <w:p w14:paraId="40081BBD">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预算执行（</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p>
        </w:tc>
        <w:tc>
          <w:tcPr>
            <w:tcW w:w="2920" w:type="dxa"/>
            <w:gridSpan w:val="3"/>
            <w:vAlign w:val="center"/>
          </w:tcPr>
          <w:p w14:paraId="3DDA65BC">
            <w:pPr>
              <w:widowControl/>
              <w:spacing w:line="240" w:lineRule="exact"/>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7.28</w:t>
            </w:r>
            <w:r>
              <w:rPr>
                <w:rFonts w:hint="eastAsia" w:ascii="Times New Roman" w:hAnsi="Times New Roman" w:eastAsia="宋体" w:cs="宋体"/>
                <w:color w:val="000000"/>
                <w:kern w:val="0"/>
                <w:sz w:val="20"/>
                <w:szCs w:val="20"/>
              </w:rPr>
              <w:t>　</w:t>
            </w:r>
          </w:p>
        </w:tc>
      </w:tr>
      <w:tr w14:paraId="1075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928" w:type="dxa"/>
            <w:vMerge w:val="restart"/>
            <w:vAlign w:val="center"/>
          </w:tcPr>
          <w:p w14:paraId="68F69B53">
            <w:pPr>
              <w:widowControl/>
              <w:jc w:val="center"/>
              <w:rPr>
                <w:rFonts w:ascii="Times New Roman" w:hAnsi="Times New Roman" w:eastAsia="宋体" w:cs="Times New Roman"/>
                <w:color w:val="000000"/>
                <w:kern w:val="0"/>
                <w:sz w:val="20"/>
                <w:szCs w:val="20"/>
              </w:rPr>
            </w:pPr>
            <w:r>
              <w:rPr>
                <w:rFonts w:hint="eastAsia" w:ascii="Times New Roman" w:hAnsi="Times New Roman" w:eastAsia="宋体" w:cs="宋体"/>
                <w:color w:val="000000"/>
                <w:kern w:val="0"/>
                <w:sz w:val="20"/>
                <w:szCs w:val="20"/>
              </w:rPr>
              <w:t>项目绩效目标衡量指标</w:t>
            </w:r>
          </w:p>
        </w:tc>
        <w:tc>
          <w:tcPr>
            <w:tcW w:w="1051" w:type="dxa"/>
            <w:gridSpan w:val="2"/>
            <w:vAlign w:val="center"/>
          </w:tcPr>
          <w:p w14:paraId="7BD8A169">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一级指标</w:t>
            </w:r>
          </w:p>
        </w:tc>
        <w:tc>
          <w:tcPr>
            <w:tcW w:w="851" w:type="dxa"/>
            <w:vAlign w:val="center"/>
          </w:tcPr>
          <w:p w14:paraId="269D1D54">
            <w:pPr>
              <w:widowControl/>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二级指标</w:t>
            </w:r>
          </w:p>
        </w:tc>
        <w:tc>
          <w:tcPr>
            <w:tcW w:w="1193" w:type="dxa"/>
            <w:gridSpan w:val="2"/>
            <w:vAlign w:val="center"/>
          </w:tcPr>
          <w:p w14:paraId="2EE05286">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指标内容</w:t>
            </w:r>
          </w:p>
        </w:tc>
        <w:tc>
          <w:tcPr>
            <w:tcW w:w="1016" w:type="dxa"/>
            <w:vAlign w:val="center"/>
          </w:tcPr>
          <w:p w14:paraId="333858BF">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指标值</w:t>
            </w:r>
          </w:p>
        </w:tc>
        <w:tc>
          <w:tcPr>
            <w:tcW w:w="784" w:type="dxa"/>
            <w:vAlign w:val="center"/>
          </w:tcPr>
          <w:p w14:paraId="2B8DC691">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分值</w:t>
            </w:r>
          </w:p>
        </w:tc>
        <w:tc>
          <w:tcPr>
            <w:tcW w:w="939" w:type="dxa"/>
            <w:gridSpan w:val="2"/>
            <w:vAlign w:val="center"/>
          </w:tcPr>
          <w:p w14:paraId="72190B4B">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实际完成值</w:t>
            </w:r>
          </w:p>
        </w:tc>
        <w:tc>
          <w:tcPr>
            <w:tcW w:w="784" w:type="dxa"/>
            <w:vAlign w:val="center"/>
          </w:tcPr>
          <w:p w14:paraId="58F23CB0">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得分</w:t>
            </w:r>
          </w:p>
        </w:tc>
        <w:tc>
          <w:tcPr>
            <w:tcW w:w="629" w:type="dxa"/>
            <w:vAlign w:val="center"/>
          </w:tcPr>
          <w:p w14:paraId="3912CD4E">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扣减分数</w:t>
            </w:r>
          </w:p>
        </w:tc>
        <w:tc>
          <w:tcPr>
            <w:tcW w:w="1122" w:type="dxa"/>
            <w:vAlign w:val="center"/>
          </w:tcPr>
          <w:p w14:paraId="71DF75DF">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完成情况简要描述</w:t>
            </w:r>
          </w:p>
        </w:tc>
        <w:tc>
          <w:tcPr>
            <w:tcW w:w="1169" w:type="dxa"/>
            <w:vAlign w:val="center"/>
          </w:tcPr>
          <w:p w14:paraId="7ABF85BE">
            <w:pPr>
              <w:widowControl/>
              <w:spacing w:line="240" w:lineRule="exact"/>
              <w:jc w:val="center"/>
              <w:rPr>
                <w:rFonts w:ascii="宋体" w:hAnsi="宋体" w:eastAsia="宋体" w:cs="Times New Roman"/>
                <w:b/>
                <w:bCs/>
                <w:color w:val="000000"/>
                <w:kern w:val="0"/>
                <w:sz w:val="18"/>
                <w:szCs w:val="18"/>
              </w:rPr>
            </w:pPr>
            <w:r>
              <w:rPr>
                <w:rFonts w:hint="eastAsia" w:ascii="宋体" w:hAnsi="宋体" w:eastAsia="宋体" w:cs="宋体"/>
                <w:b/>
                <w:bCs/>
                <w:color w:val="000000"/>
                <w:kern w:val="0"/>
                <w:sz w:val="18"/>
                <w:szCs w:val="18"/>
              </w:rPr>
              <w:t>偏差原因及改进措施</w:t>
            </w:r>
          </w:p>
        </w:tc>
      </w:tr>
      <w:tr w14:paraId="33C3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exact"/>
          <w:jc w:val="center"/>
        </w:trPr>
        <w:tc>
          <w:tcPr>
            <w:tcW w:w="928" w:type="dxa"/>
            <w:vMerge w:val="continue"/>
            <w:vAlign w:val="center"/>
          </w:tcPr>
          <w:p w14:paraId="1FF85BC9">
            <w:pPr>
              <w:widowControl/>
              <w:jc w:val="left"/>
              <w:rPr>
                <w:rFonts w:ascii="Times New Roman" w:hAnsi="Times New Roman" w:eastAsia="宋体" w:cs="Times New Roman"/>
                <w:color w:val="000000"/>
                <w:kern w:val="0"/>
                <w:sz w:val="20"/>
                <w:szCs w:val="20"/>
              </w:rPr>
            </w:pPr>
          </w:p>
        </w:tc>
        <w:tc>
          <w:tcPr>
            <w:tcW w:w="1051" w:type="dxa"/>
            <w:gridSpan w:val="2"/>
            <w:vAlign w:val="center"/>
          </w:tcPr>
          <w:p w14:paraId="4C6E5256">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产出指标（</w:t>
            </w:r>
            <w:r>
              <w:rPr>
                <w:rFonts w:ascii="Times New Roman" w:hAnsi="Times New Roman" w:eastAsia="宋体" w:cs="Times New Roman"/>
                <w:b/>
                <w:bCs/>
                <w:color w:val="000000"/>
                <w:kern w:val="0"/>
                <w:sz w:val="20"/>
                <w:szCs w:val="20"/>
              </w:rPr>
              <w:t>50</w:t>
            </w:r>
            <w:r>
              <w:rPr>
                <w:rFonts w:hint="eastAsia" w:ascii="Times New Roman" w:hAnsi="Times New Roman" w:eastAsia="宋体" w:cs="宋体"/>
                <w:b/>
                <w:bCs/>
                <w:color w:val="000000"/>
                <w:kern w:val="0"/>
                <w:sz w:val="20"/>
                <w:szCs w:val="20"/>
              </w:rPr>
              <w:t>分。其中：产出数量、质量、时效、成本分别</w:t>
            </w:r>
            <w:r>
              <w:rPr>
                <w:rFonts w:ascii="Times New Roman" w:hAnsi="Times New Roman" w:eastAsia="宋体" w:cs="Times New Roman"/>
                <w:b/>
                <w:bCs/>
                <w:color w:val="000000"/>
                <w:kern w:val="0"/>
                <w:sz w:val="20"/>
                <w:szCs w:val="20"/>
              </w:rPr>
              <w:t>20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p>
        </w:tc>
        <w:tc>
          <w:tcPr>
            <w:tcW w:w="851" w:type="dxa"/>
            <w:vAlign w:val="center"/>
          </w:tcPr>
          <w:p w14:paraId="2F15FE03">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数量指标</w:t>
            </w:r>
          </w:p>
        </w:tc>
        <w:tc>
          <w:tcPr>
            <w:tcW w:w="1193" w:type="dxa"/>
            <w:gridSpan w:val="2"/>
            <w:vAlign w:val="center"/>
          </w:tcPr>
          <w:p w14:paraId="026E2214">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教职工人数</w:t>
            </w:r>
          </w:p>
        </w:tc>
        <w:tc>
          <w:tcPr>
            <w:tcW w:w="1016" w:type="dxa"/>
            <w:vAlign w:val="center"/>
          </w:tcPr>
          <w:p w14:paraId="54EFA756">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26</w:t>
            </w:r>
            <w:r>
              <w:rPr>
                <w:rFonts w:hint="eastAsia" w:ascii="宋体" w:hAnsi="宋体" w:eastAsia="宋体" w:cs="宋体"/>
                <w:color w:val="000000"/>
                <w:kern w:val="0"/>
                <w:sz w:val="18"/>
                <w:szCs w:val="18"/>
              </w:rPr>
              <w:t>人</w:t>
            </w:r>
          </w:p>
        </w:tc>
        <w:tc>
          <w:tcPr>
            <w:tcW w:w="784" w:type="dxa"/>
            <w:vAlign w:val="center"/>
          </w:tcPr>
          <w:p w14:paraId="46BE62A9">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12479F3F">
            <w:pPr>
              <w:widowControl/>
              <w:spacing w:line="220" w:lineRule="exact"/>
              <w:jc w:val="center"/>
              <w:rPr>
                <w:rFonts w:ascii="宋体" w:hAnsi="宋体" w:eastAsia="宋体" w:cs="Times New Roman"/>
                <w:color w:val="000000"/>
                <w:kern w:val="0"/>
                <w:sz w:val="18"/>
                <w:szCs w:val="18"/>
              </w:rPr>
            </w:pPr>
            <w:r>
              <w:rPr>
                <w:rFonts w:ascii="宋体" w:hAnsi="宋体" w:eastAsia="宋体" w:cs="宋体"/>
                <w:color w:val="000000"/>
                <w:kern w:val="0"/>
                <w:sz w:val="18"/>
                <w:szCs w:val="18"/>
              </w:rPr>
              <w:t>26</w:t>
            </w:r>
            <w:r>
              <w:rPr>
                <w:rFonts w:hint="eastAsia" w:ascii="宋体" w:hAnsi="宋体" w:eastAsia="宋体" w:cs="宋体"/>
                <w:color w:val="000000"/>
                <w:kern w:val="0"/>
                <w:sz w:val="18"/>
                <w:szCs w:val="18"/>
              </w:rPr>
              <w:t>人</w:t>
            </w:r>
          </w:p>
        </w:tc>
        <w:tc>
          <w:tcPr>
            <w:tcW w:w="784" w:type="dxa"/>
            <w:vAlign w:val="center"/>
          </w:tcPr>
          <w:p w14:paraId="7FC6F449">
            <w:pPr>
              <w:widowControl/>
              <w:spacing w:line="220" w:lineRule="exact"/>
              <w:jc w:val="center"/>
              <w:textAlignment w:val="center"/>
              <w:rPr>
                <w:rFonts w:ascii="宋体" w:hAnsi="宋体" w:eastAsia="宋体" w:cs="Times New Roman"/>
                <w:color w:val="000000"/>
                <w:sz w:val="18"/>
                <w:szCs w:val="18"/>
              </w:rPr>
            </w:pPr>
            <w:r>
              <w:rPr>
                <w:rFonts w:ascii="宋体" w:hAnsi="宋体" w:eastAsia="宋体" w:cs="宋体"/>
                <w:color w:val="000000"/>
                <w:kern w:val="0"/>
                <w:sz w:val="18"/>
                <w:szCs w:val="18"/>
              </w:rPr>
              <w:t>10</w:t>
            </w:r>
          </w:p>
        </w:tc>
        <w:tc>
          <w:tcPr>
            <w:tcW w:w="629" w:type="dxa"/>
            <w:vAlign w:val="center"/>
          </w:tcPr>
          <w:p w14:paraId="6161C7D2">
            <w:pPr>
              <w:widowControl/>
              <w:spacing w:line="220" w:lineRule="exact"/>
              <w:jc w:val="left"/>
              <w:rPr>
                <w:rFonts w:ascii="宋体" w:hAnsi="宋体" w:eastAsia="宋体" w:cs="Times New Roman"/>
                <w:color w:val="000000"/>
                <w:kern w:val="0"/>
                <w:sz w:val="18"/>
                <w:szCs w:val="18"/>
              </w:rPr>
            </w:pPr>
          </w:p>
        </w:tc>
        <w:tc>
          <w:tcPr>
            <w:tcW w:w="1122" w:type="dxa"/>
            <w:vAlign w:val="center"/>
          </w:tcPr>
          <w:p w14:paraId="5223DF24">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建立健全人员管理制度，</w:t>
            </w:r>
            <w:r>
              <w:rPr>
                <w:rFonts w:ascii="宋体" w:hAnsi="宋体" w:eastAsia="宋体" w:cs="宋体"/>
                <w:color w:val="000000"/>
                <w:kern w:val="0"/>
                <w:sz w:val="18"/>
                <w:szCs w:val="18"/>
              </w:rPr>
              <w:t>2023</w:t>
            </w:r>
            <w:r>
              <w:rPr>
                <w:rFonts w:hint="eastAsia" w:ascii="宋体" w:hAnsi="宋体" w:eastAsia="宋体" w:cs="宋体"/>
                <w:color w:val="000000"/>
                <w:kern w:val="0"/>
                <w:sz w:val="18"/>
                <w:szCs w:val="18"/>
              </w:rPr>
              <w:t>年在职人数：事业编制人员</w:t>
            </w:r>
            <w:r>
              <w:rPr>
                <w:rFonts w:ascii="宋体" w:hAnsi="宋体" w:eastAsia="宋体" w:cs="宋体"/>
                <w:color w:val="000000"/>
                <w:kern w:val="0"/>
                <w:sz w:val="18"/>
                <w:szCs w:val="18"/>
              </w:rPr>
              <w:t>13</w:t>
            </w:r>
            <w:r>
              <w:rPr>
                <w:rFonts w:hint="eastAsia" w:ascii="宋体" w:hAnsi="宋体" w:eastAsia="宋体" w:cs="宋体"/>
                <w:color w:val="000000"/>
                <w:kern w:val="0"/>
                <w:sz w:val="18"/>
                <w:szCs w:val="18"/>
              </w:rPr>
              <w:t>人，其他人员</w:t>
            </w:r>
            <w:r>
              <w:rPr>
                <w:rFonts w:ascii="宋体" w:hAnsi="宋体" w:eastAsia="宋体" w:cs="宋体"/>
                <w:color w:val="000000"/>
                <w:kern w:val="0"/>
                <w:sz w:val="18"/>
                <w:szCs w:val="18"/>
              </w:rPr>
              <w:t>13</w:t>
            </w:r>
            <w:r>
              <w:rPr>
                <w:rFonts w:hint="eastAsia" w:ascii="宋体" w:hAnsi="宋体" w:eastAsia="宋体" w:cs="宋体"/>
                <w:color w:val="000000"/>
                <w:kern w:val="0"/>
                <w:sz w:val="18"/>
                <w:szCs w:val="18"/>
              </w:rPr>
              <w:t>人</w:t>
            </w:r>
          </w:p>
        </w:tc>
        <w:tc>
          <w:tcPr>
            <w:tcW w:w="1169" w:type="dxa"/>
            <w:vAlign w:val="center"/>
          </w:tcPr>
          <w:p w14:paraId="4FC6A049">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27BA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928" w:type="dxa"/>
            <w:vMerge w:val="continue"/>
            <w:vAlign w:val="center"/>
          </w:tcPr>
          <w:p w14:paraId="37644BCC">
            <w:pPr>
              <w:widowControl/>
              <w:jc w:val="left"/>
              <w:rPr>
                <w:rFonts w:ascii="Times New Roman" w:hAnsi="Times New Roman" w:eastAsia="宋体" w:cs="Times New Roman"/>
                <w:color w:val="000000"/>
                <w:kern w:val="0"/>
                <w:sz w:val="20"/>
                <w:szCs w:val="20"/>
              </w:rPr>
            </w:pPr>
          </w:p>
        </w:tc>
        <w:tc>
          <w:tcPr>
            <w:tcW w:w="1051" w:type="dxa"/>
            <w:gridSpan w:val="2"/>
            <w:vMerge w:val="restart"/>
            <w:vAlign w:val="center"/>
          </w:tcPr>
          <w:p w14:paraId="12057A61">
            <w:pPr>
              <w:widowControl/>
              <w:spacing w:line="240" w:lineRule="exact"/>
              <w:jc w:val="left"/>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产出指标（</w:t>
            </w:r>
            <w:r>
              <w:rPr>
                <w:rFonts w:ascii="Times New Roman" w:hAnsi="Times New Roman" w:eastAsia="宋体" w:cs="Times New Roman"/>
                <w:b/>
                <w:bCs/>
                <w:color w:val="000000"/>
                <w:kern w:val="0"/>
                <w:sz w:val="20"/>
                <w:szCs w:val="20"/>
              </w:rPr>
              <w:t>50</w:t>
            </w:r>
            <w:r>
              <w:rPr>
                <w:rFonts w:hint="eastAsia" w:ascii="Times New Roman" w:hAnsi="Times New Roman" w:eastAsia="宋体" w:cs="宋体"/>
                <w:b/>
                <w:bCs/>
                <w:color w:val="000000"/>
                <w:kern w:val="0"/>
                <w:sz w:val="20"/>
                <w:szCs w:val="20"/>
              </w:rPr>
              <w:t>分。其中：产出数量、质量、时效、成本分别</w:t>
            </w:r>
            <w:r>
              <w:rPr>
                <w:rFonts w:ascii="Times New Roman" w:hAnsi="Times New Roman" w:eastAsia="宋体" w:cs="Times New Roman"/>
                <w:b/>
                <w:bCs/>
                <w:color w:val="000000"/>
                <w:kern w:val="0"/>
                <w:sz w:val="20"/>
                <w:szCs w:val="20"/>
              </w:rPr>
              <w:t>20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p>
        </w:tc>
        <w:tc>
          <w:tcPr>
            <w:tcW w:w="851" w:type="dxa"/>
            <w:vAlign w:val="center"/>
          </w:tcPr>
          <w:p w14:paraId="2454FD71">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数量指标</w:t>
            </w:r>
          </w:p>
        </w:tc>
        <w:tc>
          <w:tcPr>
            <w:tcW w:w="1193" w:type="dxa"/>
            <w:gridSpan w:val="2"/>
            <w:vAlign w:val="center"/>
          </w:tcPr>
          <w:p w14:paraId="71E208B1">
            <w:pPr>
              <w:widowControl/>
              <w:spacing w:line="220" w:lineRule="exact"/>
              <w:jc w:val="left"/>
              <w:rPr>
                <w:rFonts w:ascii="宋体" w:hAnsi="宋体" w:eastAsia="宋体" w:cs="Times New Roman"/>
                <w:color w:val="000000"/>
                <w:kern w:val="0"/>
                <w:sz w:val="18"/>
                <w:szCs w:val="18"/>
              </w:rPr>
            </w:pPr>
          </w:p>
          <w:p w14:paraId="36497026">
            <w:pPr>
              <w:widowControl/>
              <w:spacing w:line="220" w:lineRule="exact"/>
              <w:jc w:val="left"/>
              <w:rPr>
                <w:rFonts w:ascii="宋体" w:hAnsi="宋体" w:eastAsia="宋体" w:cs="Times New Roman"/>
                <w:color w:val="000000"/>
                <w:kern w:val="0"/>
                <w:sz w:val="18"/>
                <w:szCs w:val="18"/>
              </w:rPr>
            </w:pPr>
          </w:p>
          <w:p w14:paraId="00D01E77">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学生人数</w:t>
            </w:r>
          </w:p>
          <w:p w14:paraId="4837A350">
            <w:pPr>
              <w:widowControl/>
              <w:spacing w:line="220" w:lineRule="exact"/>
              <w:jc w:val="left"/>
              <w:rPr>
                <w:rFonts w:ascii="宋体" w:hAnsi="宋体" w:eastAsia="宋体" w:cs="Times New Roman"/>
                <w:color w:val="000000"/>
                <w:kern w:val="0"/>
                <w:sz w:val="18"/>
                <w:szCs w:val="18"/>
              </w:rPr>
            </w:pPr>
          </w:p>
          <w:p w14:paraId="619E1EEC">
            <w:pPr>
              <w:widowControl/>
              <w:spacing w:line="220" w:lineRule="exact"/>
              <w:jc w:val="left"/>
              <w:rPr>
                <w:rFonts w:ascii="宋体" w:hAnsi="宋体" w:eastAsia="宋体" w:cs="Times New Roman"/>
                <w:color w:val="000000"/>
                <w:kern w:val="0"/>
                <w:sz w:val="18"/>
                <w:szCs w:val="18"/>
              </w:rPr>
            </w:pPr>
          </w:p>
        </w:tc>
        <w:tc>
          <w:tcPr>
            <w:tcW w:w="1016" w:type="dxa"/>
            <w:vAlign w:val="center"/>
          </w:tcPr>
          <w:p w14:paraId="65B6669E">
            <w:pPr>
              <w:widowControl/>
              <w:spacing w:line="220" w:lineRule="exact"/>
              <w:jc w:val="left"/>
              <w:rPr>
                <w:rFonts w:ascii="宋体" w:hAnsi="宋体" w:eastAsia="宋体" w:cs="Times New Roman"/>
                <w:color w:val="000000"/>
                <w:kern w:val="0"/>
                <w:sz w:val="16"/>
                <w:szCs w:val="16"/>
              </w:rPr>
            </w:pPr>
            <w:r>
              <w:rPr>
                <w:rFonts w:hint="eastAsia" w:ascii="宋体" w:hAnsi="宋体" w:eastAsia="宋体" w:cs="宋体"/>
                <w:color w:val="000000"/>
                <w:kern w:val="0"/>
                <w:sz w:val="16"/>
                <w:szCs w:val="16"/>
              </w:rPr>
              <w:t>≥</w:t>
            </w:r>
            <w:r>
              <w:rPr>
                <w:rFonts w:ascii="宋体" w:hAnsi="宋体" w:eastAsia="宋体" w:cs="宋体"/>
                <w:color w:val="000000"/>
                <w:kern w:val="0"/>
                <w:sz w:val="16"/>
                <w:szCs w:val="16"/>
              </w:rPr>
              <w:t>1500</w:t>
            </w:r>
            <w:r>
              <w:rPr>
                <w:rFonts w:hint="eastAsia" w:ascii="宋体" w:hAnsi="宋体" w:eastAsia="宋体" w:cs="宋体"/>
                <w:color w:val="000000"/>
                <w:kern w:val="0"/>
                <w:sz w:val="16"/>
                <w:szCs w:val="16"/>
              </w:rPr>
              <w:t>人</w:t>
            </w:r>
          </w:p>
        </w:tc>
        <w:tc>
          <w:tcPr>
            <w:tcW w:w="784" w:type="dxa"/>
            <w:vAlign w:val="center"/>
          </w:tcPr>
          <w:p w14:paraId="4DF6B307">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54B79D0F">
            <w:pPr>
              <w:widowControl/>
              <w:spacing w:line="220" w:lineRule="exact"/>
              <w:jc w:val="center"/>
              <w:rPr>
                <w:rFonts w:ascii="宋体" w:hAnsi="宋体" w:eastAsia="宋体" w:cs="Times New Roman"/>
                <w:color w:val="000000"/>
                <w:kern w:val="0"/>
                <w:sz w:val="16"/>
                <w:szCs w:val="16"/>
              </w:rPr>
            </w:pPr>
            <w:r>
              <w:rPr>
                <w:rFonts w:ascii="宋体" w:hAnsi="宋体" w:eastAsia="宋体" w:cs="宋体"/>
                <w:color w:val="000000"/>
                <w:kern w:val="0"/>
                <w:sz w:val="16"/>
                <w:szCs w:val="16"/>
              </w:rPr>
              <w:t>1242</w:t>
            </w:r>
            <w:r>
              <w:rPr>
                <w:rFonts w:hint="eastAsia" w:ascii="宋体" w:hAnsi="宋体" w:eastAsia="宋体" w:cs="宋体"/>
                <w:color w:val="000000"/>
                <w:kern w:val="0"/>
                <w:sz w:val="16"/>
                <w:szCs w:val="16"/>
              </w:rPr>
              <w:t>人</w:t>
            </w:r>
          </w:p>
        </w:tc>
        <w:tc>
          <w:tcPr>
            <w:tcW w:w="784" w:type="dxa"/>
            <w:vAlign w:val="center"/>
          </w:tcPr>
          <w:p w14:paraId="5DAC1903">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8.28</w:t>
            </w:r>
          </w:p>
        </w:tc>
        <w:tc>
          <w:tcPr>
            <w:tcW w:w="629" w:type="dxa"/>
            <w:vAlign w:val="center"/>
          </w:tcPr>
          <w:p w14:paraId="11D9EC1E">
            <w:pPr>
              <w:widowControl/>
              <w:spacing w:line="220" w:lineRule="exact"/>
              <w:jc w:val="left"/>
              <w:rPr>
                <w:rFonts w:ascii="宋体" w:hAnsi="宋体" w:eastAsia="宋体" w:cs="Times New Roman"/>
                <w:color w:val="000000"/>
                <w:kern w:val="0"/>
                <w:sz w:val="16"/>
                <w:szCs w:val="16"/>
              </w:rPr>
            </w:pPr>
            <w:r>
              <w:rPr>
                <w:rFonts w:ascii="宋体" w:hAnsi="宋体" w:eastAsia="宋体" w:cs="宋体"/>
                <w:color w:val="000000"/>
                <w:kern w:val="0"/>
                <w:sz w:val="16"/>
                <w:szCs w:val="16"/>
              </w:rPr>
              <w:t>1.72</w:t>
            </w:r>
          </w:p>
        </w:tc>
        <w:tc>
          <w:tcPr>
            <w:tcW w:w="1122" w:type="dxa"/>
            <w:vAlign w:val="center"/>
          </w:tcPr>
          <w:p w14:paraId="0B82C431">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重视和做好招生工作，往期学生人数</w:t>
            </w:r>
            <w:r>
              <w:rPr>
                <w:rFonts w:ascii="宋体" w:hAnsi="宋体" w:eastAsia="宋体" w:cs="宋体"/>
                <w:color w:val="000000"/>
                <w:kern w:val="0"/>
                <w:sz w:val="18"/>
                <w:szCs w:val="18"/>
              </w:rPr>
              <w:t>820</w:t>
            </w:r>
            <w:r>
              <w:rPr>
                <w:rFonts w:hint="eastAsia" w:ascii="宋体" w:hAnsi="宋体" w:eastAsia="宋体" w:cs="宋体"/>
                <w:color w:val="000000"/>
                <w:kern w:val="0"/>
                <w:sz w:val="18"/>
                <w:szCs w:val="18"/>
              </w:rPr>
              <w:t>人，</w:t>
            </w:r>
            <w:r>
              <w:rPr>
                <w:rFonts w:ascii="宋体" w:hAnsi="宋体" w:eastAsia="宋体" w:cs="宋体"/>
                <w:color w:val="000000"/>
                <w:kern w:val="0"/>
                <w:sz w:val="18"/>
                <w:szCs w:val="18"/>
              </w:rPr>
              <w:t>2023</w:t>
            </w:r>
            <w:r>
              <w:rPr>
                <w:rFonts w:hint="eastAsia" w:ascii="宋体" w:hAnsi="宋体" w:eastAsia="宋体" w:cs="宋体"/>
                <w:color w:val="000000"/>
                <w:kern w:val="0"/>
                <w:sz w:val="18"/>
                <w:szCs w:val="18"/>
              </w:rPr>
              <w:t>年</w:t>
            </w:r>
            <w:r>
              <w:rPr>
                <w:rFonts w:ascii="宋体" w:hAnsi="宋体" w:eastAsia="宋体" w:cs="宋体"/>
                <w:color w:val="000000"/>
                <w:kern w:val="0"/>
                <w:sz w:val="18"/>
                <w:szCs w:val="18"/>
              </w:rPr>
              <w:t>422</w:t>
            </w:r>
            <w:r>
              <w:rPr>
                <w:rFonts w:hint="eastAsia" w:ascii="宋体" w:hAnsi="宋体" w:eastAsia="宋体" w:cs="宋体"/>
                <w:color w:val="000000"/>
                <w:kern w:val="0"/>
                <w:sz w:val="18"/>
                <w:szCs w:val="18"/>
              </w:rPr>
              <w:t>人</w:t>
            </w:r>
          </w:p>
        </w:tc>
        <w:tc>
          <w:tcPr>
            <w:tcW w:w="1169" w:type="dxa"/>
            <w:vAlign w:val="center"/>
          </w:tcPr>
          <w:p w14:paraId="5447FB41">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由于招生竞争大等原因，招生人数减少。措施：进一步做好招生工作</w:t>
            </w:r>
          </w:p>
        </w:tc>
      </w:tr>
      <w:tr w14:paraId="729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928" w:type="dxa"/>
            <w:vMerge w:val="continue"/>
            <w:vAlign w:val="center"/>
          </w:tcPr>
          <w:p w14:paraId="3703397B">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22FF34CA">
            <w:pPr>
              <w:widowControl/>
              <w:spacing w:line="240" w:lineRule="exact"/>
              <w:jc w:val="left"/>
              <w:rPr>
                <w:rFonts w:ascii="Times New Roman" w:hAnsi="Times New Roman" w:eastAsia="宋体" w:cs="Times New Roman"/>
                <w:b/>
                <w:bCs/>
                <w:color w:val="000000"/>
                <w:kern w:val="0"/>
                <w:sz w:val="20"/>
                <w:szCs w:val="20"/>
              </w:rPr>
            </w:pPr>
          </w:p>
        </w:tc>
        <w:tc>
          <w:tcPr>
            <w:tcW w:w="851" w:type="dxa"/>
            <w:vMerge w:val="restart"/>
            <w:vAlign w:val="center"/>
          </w:tcPr>
          <w:p w14:paraId="1BC43E36">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产出质量</w:t>
            </w:r>
          </w:p>
          <w:p w14:paraId="14F993CD">
            <w:pPr>
              <w:spacing w:line="220" w:lineRule="exact"/>
              <w:jc w:val="center"/>
              <w:rPr>
                <w:rFonts w:ascii="宋体" w:hAnsi="宋体" w:eastAsia="宋体" w:cs="Times New Roman"/>
                <w:color w:val="000000"/>
                <w:kern w:val="0"/>
                <w:sz w:val="18"/>
                <w:szCs w:val="18"/>
              </w:rPr>
            </w:pPr>
          </w:p>
        </w:tc>
        <w:tc>
          <w:tcPr>
            <w:tcW w:w="1193" w:type="dxa"/>
            <w:gridSpan w:val="2"/>
            <w:vAlign w:val="center"/>
          </w:tcPr>
          <w:p w14:paraId="2D9A0D13">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工资发放、社保缴费准确率</w:t>
            </w:r>
          </w:p>
        </w:tc>
        <w:tc>
          <w:tcPr>
            <w:tcW w:w="1016" w:type="dxa"/>
            <w:vAlign w:val="center"/>
          </w:tcPr>
          <w:p w14:paraId="2AE7CA0B">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90%</w:t>
            </w:r>
          </w:p>
        </w:tc>
        <w:tc>
          <w:tcPr>
            <w:tcW w:w="784" w:type="dxa"/>
            <w:vAlign w:val="center"/>
          </w:tcPr>
          <w:p w14:paraId="1DEBAC8F">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39" w:type="dxa"/>
            <w:gridSpan w:val="2"/>
            <w:vAlign w:val="center"/>
          </w:tcPr>
          <w:p w14:paraId="4DA65CC8">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95%</w:t>
            </w:r>
          </w:p>
        </w:tc>
        <w:tc>
          <w:tcPr>
            <w:tcW w:w="784" w:type="dxa"/>
            <w:vAlign w:val="center"/>
          </w:tcPr>
          <w:p w14:paraId="6F788E7B">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629" w:type="dxa"/>
            <w:vAlign w:val="center"/>
          </w:tcPr>
          <w:p w14:paraId="0E3ABA31">
            <w:pPr>
              <w:widowControl/>
              <w:spacing w:line="220" w:lineRule="exact"/>
              <w:jc w:val="left"/>
              <w:rPr>
                <w:rFonts w:ascii="宋体" w:hAnsi="宋体" w:eastAsia="宋体" w:cs="Times New Roman"/>
                <w:color w:val="000000"/>
                <w:kern w:val="0"/>
                <w:sz w:val="18"/>
                <w:szCs w:val="18"/>
              </w:rPr>
            </w:pPr>
          </w:p>
        </w:tc>
        <w:tc>
          <w:tcPr>
            <w:tcW w:w="1122" w:type="dxa"/>
            <w:vAlign w:val="center"/>
          </w:tcPr>
          <w:p w14:paraId="5FFBED5D">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严格做好工资发放和社保缴费工作</w:t>
            </w:r>
          </w:p>
        </w:tc>
        <w:tc>
          <w:tcPr>
            <w:tcW w:w="1169" w:type="dxa"/>
            <w:vAlign w:val="center"/>
          </w:tcPr>
          <w:p w14:paraId="67AA168C">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1443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928" w:type="dxa"/>
            <w:vMerge w:val="continue"/>
            <w:vAlign w:val="center"/>
          </w:tcPr>
          <w:p w14:paraId="79C62FAB">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4C9E905A">
            <w:pPr>
              <w:widowControl/>
              <w:spacing w:line="240" w:lineRule="exact"/>
              <w:jc w:val="left"/>
              <w:rPr>
                <w:rFonts w:ascii="Times New Roman" w:hAnsi="Times New Roman" w:eastAsia="宋体" w:cs="Times New Roman"/>
                <w:b/>
                <w:bCs/>
                <w:color w:val="000000"/>
                <w:kern w:val="0"/>
                <w:sz w:val="20"/>
                <w:szCs w:val="20"/>
              </w:rPr>
            </w:pPr>
          </w:p>
        </w:tc>
        <w:tc>
          <w:tcPr>
            <w:tcW w:w="851" w:type="dxa"/>
            <w:vMerge w:val="continue"/>
            <w:vAlign w:val="center"/>
          </w:tcPr>
          <w:p w14:paraId="0746DA5C">
            <w:pPr>
              <w:widowControl/>
              <w:spacing w:line="220" w:lineRule="exact"/>
              <w:jc w:val="center"/>
              <w:rPr>
                <w:rFonts w:ascii="宋体" w:hAnsi="宋体" w:eastAsia="宋体" w:cs="Times New Roman"/>
                <w:color w:val="000000"/>
                <w:kern w:val="0"/>
                <w:sz w:val="18"/>
                <w:szCs w:val="18"/>
              </w:rPr>
            </w:pPr>
          </w:p>
        </w:tc>
        <w:tc>
          <w:tcPr>
            <w:tcW w:w="1193" w:type="dxa"/>
            <w:gridSpan w:val="2"/>
            <w:vAlign w:val="center"/>
          </w:tcPr>
          <w:p w14:paraId="54C68CBB">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资金使用合规性</w:t>
            </w:r>
          </w:p>
        </w:tc>
        <w:tc>
          <w:tcPr>
            <w:tcW w:w="1016" w:type="dxa"/>
            <w:vAlign w:val="center"/>
          </w:tcPr>
          <w:p w14:paraId="247EF200">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100%</w:t>
            </w:r>
          </w:p>
        </w:tc>
        <w:tc>
          <w:tcPr>
            <w:tcW w:w="784" w:type="dxa"/>
            <w:vAlign w:val="center"/>
          </w:tcPr>
          <w:p w14:paraId="6BF3BEA1">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39" w:type="dxa"/>
            <w:gridSpan w:val="2"/>
            <w:vAlign w:val="center"/>
          </w:tcPr>
          <w:p w14:paraId="10CCA55C">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100%</w:t>
            </w:r>
          </w:p>
        </w:tc>
        <w:tc>
          <w:tcPr>
            <w:tcW w:w="784" w:type="dxa"/>
            <w:vAlign w:val="center"/>
          </w:tcPr>
          <w:p w14:paraId="1458C172">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629" w:type="dxa"/>
            <w:vAlign w:val="center"/>
          </w:tcPr>
          <w:p w14:paraId="4C7370CA">
            <w:pPr>
              <w:widowControl/>
              <w:spacing w:line="220" w:lineRule="exact"/>
              <w:jc w:val="left"/>
              <w:rPr>
                <w:rFonts w:ascii="宋体" w:hAnsi="宋体" w:eastAsia="宋体" w:cs="Times New Roman"/>
                <w:color w:val="000000"/>
                <w:kern w:val="0"/>
                <w:sz w:val="18"/>
                <w:szCs w:val="18"/>
              </w:rPr>
            </w:pPr>
          </w:p>
        </w:tc>
        <w:tc>
          <w:tcPr>
            <w:tcW w:w="1122" w:type="dxa"/>
            <w:vAlign w:val="center"/>
          </w:tcPr>
          <w:p w14:paraId="7367F1E0">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按照财政资金管理办法使用，规范支付标准和手续</w:t>
            </w:r>
          </w:p>
        </w:tc>
        <w:tc>
          <w:tcPr>
            <w:tcW w:w="1169" w:type="dxa"/>
            <w:vAlign w:val="center"/>
          </w:tcPr>
          <w:p w14:paraId="58EE9B3D">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548C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928" w:type="dxa"/>
            <w:vMerge w:val="continue"/>
            <w:vAlign w:val="center"/>
          </w:tcPr>
          <w:p w14:paraId="172C6A27">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6C087AB3">
            <w:pPr>
              <w:widowControl/>
              <w:spacing w:line="240" w:lineRule="exact"/>
              <w:jc w:val="left"/>
              <w:rPr>
                <w:rFonts w:ascii="Times New Roman" w:hAnsi="Times New Roman" w:eastAsia="宋体" w:cs="Times New Roman"/>
                <w:b/>
                <w:bCs/>
                <w:color w:val="000000"/>
                <w:kern w:val="0"/>
                <w:sz w:val="20"/>
                <w:szCs w:val="20"/>
              </w:rPr>
            </w:pPr>
          </w:p>
        </w:tc>
        <w:tc>
          <w:tcPr>
            <w:tcW w:w="851" w:type="dxa"/>
            <w:vAlign w:val="center"/>
          </w:tcPr>
          <w:p w14:paraId="44D1375A">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产出时效</w:t>
            </w:r>
          </w:p>
        </w:tc>
        <w:tc>
          <w:tcPr>
            <w:tcW w:w="1193" w:type="dxa"/>
            <w:gridSpan w:val="2"/>
            <w:vAlign w:val="center"/>
          </w:tcPr>
          <w:p w14:paraId="2E355900">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资金支付率</w:t>
            </w:r>
          </w:p>
        </w:tc>
        <w:tc>
          <w:tcPr>
            <w:tcW w:w="1016" w:type="dxa"/>
            <w:vAlign w:val="center"/>
          </w:tcPr>
          <w:p w14:paraId="7B09D8C1">
            <w:pPr>
              <w:widowControl/>
              <w:spacing w:line="22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90%</w:t>
            </w:r>
          </w:p>
        </w:tc>
        <w:tc>
          <w:tcPr>
            <w:tcW w:w="784" w:type="dxa"/>
            <w:vAlign w:val="center"/>
          </w:tcPr>
          <w:p w14:paraId="31C75C8D">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288E7BD8">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95%</w:t>
            </w:r>
          </w:p>
        </w:tc>
        <w:tc>
          <w:tcPr>
            <w:tcW w:w="784" w:type="dxa"/>
            <w:vAlign w:val="center"/>
          </w:tcPr>
          <w:p w14:paraId="177239FB">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629" w:type="dxa"/>
            <w:vAlign w:val="center"/>
          </w:tcPr>
          <w:p w14:paraId="6FC5B6CF">
            <w:pPr>
              <w:widowControl/>
              <w:spacing w:line="220" w:lineRule="exact"/>
              <w:jc w:val="left"/>
              <w:rPr>
                <w:rFonts w:ascii="宋体" w:hAnsi="宋体" w:eastAsia="宋体" w:cs="Times New Roman"/>
                <w:color w:val="000000"/>
                <w:kern w:val="0"/>
                <w:sz w:val="18"/>
                <w:szCs w:val="18"/>
              </w:rPr>
            </w:pPr>
          </w:p>
        </w:tc>
        <w:tc>
          <w:tcPr>
            <w:tcW w:w="1122" w:type="dxa"/>
            <w:vAlign w:val="center"/>
          </w:tcPr>
          <w:p w14:paraId="45313F51">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加强预算执行管理，按时发放工资、社保缴费、公用经费支出</w:t>
            </w:r>
          </w:p>
        </w:tc>
        <w:tc>
          <w:tcPr>
            <w:tcW w:w="1169" w:type="dxa"/>
            <w:vAlign w:val="center"/>
          </w:tcPr>
          <w:p w14:paraId="3048C15B">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7DF8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928" w:type="dxa"/>
            <w:vMerge w:val="continue"/>
            <w:vAlign w:val="center"/>
          </w:tcPr>
          <w:p w14:paraId="2AC8EF66">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0853388A">
            <w:pPr>
              <w:widowControl/>
              <w:spacing w:line="240" w:lineRule="exact"/>
              <w:jc w:val="left"/>
              <w:rPr>
                <w:rFonts w:ascii="Times New Roman" w:hAnsi="Times New Roman" w:eastAsia="宋体" w:cs="Times New Roman"/>
                <w:b/>
                <w:bCs/>
                <w:color w:val="000000"/>
                <w:kern w:val="0"/>
                <w:sz w:val="20"/>
                <w:szCs w:val="20"/>
              </w:rPr>
            </w:pPr>
          </w:p>
        </w:tc>
        <w:tc>
          <w:tcPr>
            <w:tcW w:w="851" w:type="dxa"/>
            <w:vMerge w:val="restart"/>
            <w:vAlign w:val="center"/>
          </w:tcPr>
          <w:p w14:paraId="69BD1576">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产出成本</w:t>
            </w:r>
          </w:p>
          <w:p w14:paraId="04C0342C">
            <w:pPr>
              <w:spacing w:line="220" w:lineRule="exact"/>
              <w:jc w:val="center"/>
              <w:rPr>
                <w:rFonts w:ascii="宋体" w:hAnsi="宋体" w:eastAsia="宋体" w:cs="Times New Roman"/>
                <w:color w:val="000000"/>
                <w:kern w:val="0"/>
                <w:sz w:val="18"/>
                <w:szCs w:val="18"/>
              </w:rPr>
            </w:pPr>
          </w:p>
        </w:tc>
        <w:tc>
          <w:tcPr>
            <w:tcW w:w="1193" w:type="dxa"/>
            <w:gridSpan w:val="2"/>
            <w:vAlign w:val="center"/>
          </w:tcPr>
          <w:p w14:paraId="0E6F4072">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工资社保缴费成本</w:t>
            </w:r>
          </w:p>
        </w:tc>
        <w:tc>
          <w:tcPr>
            <w:tcW w:w="1016" w:type="dxa"/>
            <w:vAlign w:val="center"/>
          </w:tcPr>
          <w:p w14:paraId="13371508">
            <w:pPr>
              <w:widowControl/>
              <w:spacing w:line="220" w:lineRule="exact"/>
              <w:jc w:val="left"/>
              <w:rPr>
                <w:rFonts w:ascii="宋体" w:hAnsi="宋体" w:eastAsia="宋体" w:cs="Times New Roman"/>
                <w:color w:val="000000"/>
                <w:kern w:val="0"/>
                <w:sz w:val="16"/>
                <w:szCs w:val="16"/>
              </w:rPr>
            </w:pPr>
            <w:r>
              <w:rPr>
                <w:rFonts w:hint="eastAsia" w:ascii="宋体" w:hAnsi="宋体" w:eastAsia="宋体" w:cs="宋体"/>
                <w:color w:val="000000"/>
                <w:kern w:val="0"/>
                <w:sz w:val="16"/>
                <w:szCs w:val="16"/>
              </w:rPr>
              <w:t>≤</w:t>
            </w:r>
            <w:r>
              <w:rPr>
                <w:rFonts w:ascii="宋体" w:hAnsi="宋体" w:eastAsia="宋体" w:cs="宋体"/>
                <w:color w:val="000000"/>
                <w:kern w:val="0"/>
                <w:sz w:val="16"/>
                <w:szCs w:val="16"/>
              </w:rPr>
              <w:t>1917489</w:t>
            </w:r>
            <w:r>
              <w:rPr>
                <w:rFonts w:hint="eastAsia" w:ascii="宋体" w:hAnsi="宋体" w:eastAsia="宋体" w:cs="宋体"/>
                <w:color w:val="000000"/>
                <w:kern w:val="0"/>
                <w:sz w:val="16"/>
                <w:szCs w:val="16"/>
              </w:rPr>
              <w:t>元</w:t>
            </w:r>
          </w:p>
        </w:tc>
        <w:tc>
          <w:tcPr>
            <w:tcW w:w="784" w:type="dxa"/>
            <w:vAlign w:val="center"/>
          </w:tcPr>
          <w:p w14:paraId="721607B6">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39" w:type="dxa"/>
            <w:gridSpan w:val="2"/>
            <w:vAlign w:val="center"/>
          </w:tcPr>
          <w:p w14:paraId="5C9A9E22">
            <w:pPr>
              <w:widowControl/>
              <w:spacing w:line="220" w:lineRule="exact"/>
              <w:jc w:val="left"/>
              <w:rPr>
                <w:rFonts w:ascii="宋体" w:hAnsi="宋体" w:eastAsia="宋体" w:cs="Times New Roman"/>
                <w:color w:val="000000"/>
                <w:kern w:val="0"/>
                <w:sz w:val="15"/>
                <w:szCs w:val="15"/>
              </w:rPr>
            </w:pPr>
            <w:r>
              <w:rPr>
                <w:rFonts w:ascii="宋体" w:hAnsi="宋体" w:eastAsia="宋体" w:cs="宋体"/>
                <w:color w:val="000000"/>
                <w:kern w:val="0"/>
                <w:sz w:val="15"/>
                <w:szCs w:val="15"/>
              </w:rPr>
              <w:t>1642880.79</w:t>
            </w:r>
            <w:r>
              <w:rPr>
                <w:rFonts w:hint="eastAsia" w:ascii="宋体" w:hAnsi="宋体" w:eastAsia="宋体" w:cs="宋体"/>
                <w:color w:val="000000"/>
                <w:kern w:val="0"/>
                <w:sz w:val="15"/>
                <w:szCs w:val="15"/>
              </w:rPr>
              <w:t>元</w:t>
            </w:r>
          </w:p>
        </w:tc>
        <w:tc>
          <w:tcPr>
            <w:tcW w:w="784" w:type="dxa"/>
            <w:vAlign w:val="center"/>
          </w:tcPr>
          <w:p w14:paraId="60F3CD45">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629" w:type="dxa"/>
            <w:vAlign w:val="center"/>
          </w:tcPr>
          <w:p w14:paraId="5423B696">
            <w:pPr>
              <w:widowControl/>
              <w:spacing w:line="220" w:lineRule="exact"/>
              <w:jc w:val="left"/>
              <w:rPr>
                <w:rFonts w:ascii="宋体" w:hAnsi="宋体" w:eastAsia="宋体" w:cs="Times New Roman"/>
                <w:color w:val="000000"/>
                <w:kern w:val="0"/>
                <w:sz w:val="18"/>
                <w:szCs w:val="18"/>
              </w:rPr>
            </w:pPr>
          </w:p>
        </w:tc>
        <w:tc>
          <w:tcPr>
            <w:tcW w:w="1122" w:type="dxa"/>
            <w:vAlign w:val="center"/>
          </w:tcPr>
          <w:p w14:paraId="10487620">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严格按照相关工资批复文件进行工资发放、社保申报和缴费支出</w:t>
            </w:r>
          </w:p>
        </w:tc>
        <w:tc>
          <w:tcPr>
            <w:tcW w:w="1169" w:type="dxa"/>
            <w:vAlign w:val="center"/>
          </w:tcPr>
          <w:p w14:paraId="6C788DF6">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613E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28" w:type="dxa"/>
            <w:vMerge w:val="continue"/>
            <w:vAlign w:val="center"/>
          </w:tcPr>
          <w:p w14:paraId="1A1B0631">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2D9FBC1B">
            <w:pPr>
              <w:widowControl/>
              <w:spacing w:line="240" w:lineRule="exact"/>
              <w:jc w:val="left"/>
              <w:rPr>
                <w:rFonts w:ascii="Times New Roman" w:hAnsi="Times New Roman" w:eastAsia="宋体" w:cs="Times New Roman"/>
                <w:b/>
                <w:bCs/>
                <w:color w:val="000000"/>
                <w:kern w:val="0"/>
                <w:sz w:val="20"/>
                <w:szCs w:val="20"/>
              </w:rPr>
            </w:pPr>
          </w:p>
        </w:tc>
        <w:tc>
          <w:tcPr>
            <w:tcW w:w="851" w:type="dxa"/>
            <w:vMerge w:val="continue"/>
            <w:vAlign w:val="center"/>
          </w:tcPr>
          <w:p w14:paraId="5F04BBBE">
            <w:pPr>
              <w:widowControl/>
              <w:spacing w:line="220" w:lineRule="exact"/>
              <w:jc w:val="center"/>
              <w:rPr>
                <w:rFonts w:ascii="宋体" w:hAnsi="宋体" w:eastAsia="宋体" w:cs="Times New Roman"/>
                <w:color w:val="000000"/>
                <w:kern w:val="0"/>
                <w:sz w:val="18"/>
                <w:szCs w:val="18"/>
              </w:rPr>
            </w:pPr>
          </w:p>
        </w:tc>
        <w:tc>
          <w:tcPr>
            <w:tcW w:w="1193" w:type="dxa"/>
            <w:gridSpan w:val="2"/>
            <w:vAlign w:val="center"/>
          </w:tcPr>
          <w:p w14:paraId="4C73F3EA">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公用经费支出成本</w:t>
            </w:r>
          </w:p>
        </w:tc>
        <w:tc>
          <w:tcPr>
            <w:tcW w:w="1016" w:type="dxa"/>
            <w:vAlign w:val="center"/>
          </w:tcPr>
          <w:p w14:paraId="1EB8BAB2">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6"/>
                <w:szCs w:val="16"/>
              </w:rPr>
              <w:t>≤</w:t>
            </w:r>
            <w:r>
              <w:rPr>
                <w:rFonts w:ascii="宋体" w:hAnsi="宋体" w:eastAsia="宋体" w:cs="宋体"/>
                <w:color w:val="000000"/>
                <w:kern w:val="0"/>
                <w:sz w:val="16"/>
                <w:szCs w:val="16"/>
              </w:rPr>
              <w:t>1039725</w:t>
            </w:r>
            <w:r>
              <w:rPr>
                <w:rFonts w:hint="eastAsia" w:ascii="宋体" w:hAnsi="宋体" w:eastAsia="宋体" w:cs="宋体"/>
                <w:color w:val="000000"/>
                <w:kern w:val="0"/>
                <w:sz w:val="16"/>
                <w:szCs w:val="16"/>
              </w:rPr>
              <w:t>元</w:t>
            </w:r>
          </w:p>
        </w:tc>
        <w:tc>
          <w:tcPr>
            <w:tcW w:w="784" w:type="dxa"/>
            <w:vAlign w:val="center"/>
          </w:tcPr>
          <w:p w14:paraId="3BAFD87D">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939" w:type="dxa"/>
            <w:gridSpan w:val="2"/>
            <w:vAlign w:val="center"/>
          </w:tcPr>
          <w:p w14:paraId="3F3B70DA">
            <w:pPr>
              <w:widowControl/>
              <w:spacing w:line="220" w:lineRule="exact"/>
              <w:jc w:val="left"/>
              <w:rPr>
                <w:rFonts w:ascii="宋体" w:hAnsi="宋体" w:eastAsia="宋体" w:cs="Times New Roman"/>
                <w:color w:val="000000"/>
                <w:kern w:val="0"/>
                <w:sz w:val="16"/>
                <w:szCs w:val="16"/>
              </w:rPr>
            </w:pPr>
            <w:r>
              <w:rPr>
                <w:rFonts w:ascii="宋体" w:hAnsi="宋体" w:eastAsia="宋体" w:cs="宋体"/>
                <w:color w:val="000000"/>
                <w:kern w:val="0"/>
                <w:sz w:val="16"/>
                <w:szCs w:val="16"/>
              </w:rPr>
              <w:t>510311.5</w:t>
            </w:r>
            <w:r>
              <w:rPr>
                <w:rFonts w:hint="eastAsia" w:ascii="宋体" w:hAnsi="宋体" w:eastAsia="宋体" w:cs="宋体"/>
                <w:color w:val="000000"/>
                <w:kern w:val="0"/>
                <w:sz w:val="16"/>
                <w:szCs w:val="16"/>
              </w:rPr>
              <w:t>元</w:t>
            </w:r>
          </w:p>
        </w:tc>
        <w:tc>
          <w:tcPr>
            <w:tcW w:w="784" w:type="dxa"/>
            <w:vAlign w:val="center"/>
          </w:tcPr>
          <w:p w14:paraId="4A7F26FE">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5</w:t>
            </w:r>
          </w:p>
        </w:tc>
        <w:tc>
          <w:tcPr>
            <w:tcW w:w="629" w:type="dxa"/>
            <w:vAlign w:val="center"/>
          </w:tcPr>
          <w:p w14:paraId="700E30A7">
            <w:pPr>
              <w:widowControl/>
              <w:spacing w:line="220" w:lineRule="exact"/>
              <w:jc w:val="left"/>
              <w:rPr>
                <w:rFonts w:ascii="宋体" w:hAnsi="宋体" w:eastAsia="宋体" w:cs="Times New Roman"/>
                <w:color w:val="000000"/>
                <w:kern w:val="0"/>
                <w:sz w:val="18"/>
                <w:szCs w:val="18"/>
              </w:rPr>
            </w:pPr>
          </w:p>
        </w:tc>
        <w:tc>
          <w:tcPr>
            <w:tcW w:w="1122" w:type="dxa"/>
            <w:vAlign w:val="center"/>
          </w:tcPr>
          <w:p w14:paraId="7A51551E">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lang w:eastAsia="zh-CN"/>
              </w:rPr>
              <w:t>厉行节约</w:t>
            </w:r>
            <w:r>
              <w:rPr>
                <w:rFonts w:hint="eastAsia" w:ascii="宋体" w:hAnsi="宋体" w:eastAsia="宋体" w:cs="宋体"/>
                <w:color w:val="000000"/>
                <w:kern w:val="0"/>
                <w:sz w:val="18"/>
                <w:szCs w:val="18"/>
              </w:rPr>
              <w:t>，严格公用经费支出</w:t>
            </w:r>
          </w:p>
        </w:tc>
        <w:tc>
          <w:tcPr>
            <w:tcW w:w="1169" w:type="dxa"/>
            <w:vAlign w:val="center"/>
          </w:tcPr>
          <w:p w14:paraId="3FE00952">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4F2C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exact"/>
          <w:jc w:val="center"/>
        </w:trPr>
        <w:tc>
          <w:tcPr>
            <w:tcW w:w="928" w:type="dxa"/>
            <w:vMerge w:val="continue"/>
            <w:vAlign w:val="center"/>
          </w:tcPr>
          <w:p w14:paraId="796A96FC">
            <w:pPr>
              <w:widowControl/>
              <w:jc w:val="left"/>
              <w:rPr>
                <w:rFonts w:ascii="Times New Roman" w:hAnsi="Times New Roman" w:eastAsia="宋体" w:cs="Times New Roman"/>
                <w:color w:val="000000"/>
                <w:kern w:val="0"/>
                <w:sz w:val="20"/>
                <w:szCs w:val="20"/>
              </w:rPr>
            </w:pPr>
          </w:p>
        </w:tc>
        <w:tc>
          <w:tcPr>
            <w:tcW w:w="1051" w:type="dxa"/>
            <w:gridSpan w:val="2"/>
            <w:vMerge w:val="restart"/>
            <w:vAlign w:val="center"/>
          </w:tcPr>
          <w:p w14:paraId="6EB5DFBD">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效果指标（</w:t>
            </w:r>
            <w:r>
              <w:rPr>
                <w:rFonts w:ascii="Times New Roman" w:hAnsi="Times New Roman" w:eastAsia="宋体" w:cs="Times New Roman"/>
                <w:b/>
                <w:bCs/>
                <w:color w:val="000000"/>
                <w:kern w:val="0"/>
                <w:sz w:val="20"/>
                <w:szCs w:val="20"/>
              </w:rPr>
              <w:t>30</w:t>
            </w:r>
            <w:r>
              <w:rPr>
                <w:rFonts w:hint="eastAsia" w:ascii="Times New Roman" w:hAnsi="Times New Roman" w:eastAsia="宋体" w:cs="宋体"/>
                <w:b/>
                <w:bCs/>
                <w:color w:val="000000"/>
                <w:kern w:val="0"/>
                <w:sz w:val="20"/>
                <w:szCs w:val="20"/>
              </w:rPr>
              <w:t>分）</w:t>
            </w:r>
          </w:p>
        </w:tc>
        <w:tc>
          <w:tcPr>
            <w:tcW w:w="851" w:type="dxa"/>
            <w:vAlign w:val="center"/>
          </w:tcPr>
          <w:p w14:paraId="43EB20E6">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经济效益</w:t>
            </w:r>
          </w:p>
        </w:tc>
        <w:tc>
          <w:tcPr>
            <w:tcW w:w="1193" w:type="dxa"/>
            <w:gridSpan w:val="2"/>
            <w:vAlign w:val="center"/>
          </w:tcPr>
          <w:p w14:paraId="70D064C5">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保证学校办学运作正常，促进教职员工工作积极性</w:t>
            </w:r>
          </w:p>
        </w:tc>
        <w:tc>
          <w:tcPr>
            <w:tcW w:w="1016" w:type="dxa"/>
            <w:vAlign w:val="center"/>
          </w:tcPr>
          <w:p w14:paraId="31FBC24E">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90%</w:t>
            </w:r>
          </w:p>
        </w:tc>
        <w:tc>
          <w:tcPr>
            <w:tcW w:w="784" w:type="dxa"/>
            <w:vAlign w:val="center"/>
          </w:tcPr>
          <w:p w14:paraId="2E55BBB1">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1EE451ED">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784" w:type="dxa"/>
            <w:vAlign w:val="center"/>
          </w:tcPr>
          <w:p w14:paraId="66F654ED">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629" w:type="dxa"/>
            <w:vAlign w:val="center"/>
          </w:tcPr>
          <w:p w14:paraId="1385C8BD">
            <w:pPr>
              <w:widowControl/>
              <w:spacing w:line="220" w:lineRule="exact"/>
              <w:jc w:val="left"/>
              <w:rPr>
                <w:rFonts w:ascii="宋体" w:hAnsi="宋体" w:eastAsia="宋体" w:cs="Times New Roman"/>
                <w:color w:val="000000"/>
                <w:kern w:val="0"/>
                <w:sz w:val="18"/>
                <w:szCs w:val="18"/>
              </w:rPr>
            </w:pPr>
          </w:p>
        </w:tc>
        <w:tc>
          <w:tcPr>
            <w:tcW w:w="1122" w:type="dxa"/>
            <w:vAlign w:val="center"/>
          </w:tcPr>
          <w:p w14:paraId="2312D86A">
            <w:pPr>
              <w:widowControl/>
              <w:spacing w:line="200" w:lineRule="exact"/>
              <w:jc w:val="left"/>
              <w:rPr>
                <w:rFonts w:ascii="宋体" w:hAnsi="宋体" w:eastAsia="宋体" w:cs="Times New Roman"/>
                <w:color w:val="000000"/>
                <w:kern w:val="0"/>
                <w:sz w:val="16"/>
                <w:szCs w:val="16"/>
              </w:rPr>
            </w:pPr>
            <w:r>
              <w:rPr>
                <w:rFonts w:hint="eastAsia" w:ascii="宋体" w:hAnsi="宋体" w:eastAsia="宋体" w:cs="宋体"/>
                <w:color w:val="000000"/>
                <w:kern w:val="0"/>
                <w:sz w:val="16"/>
                <w:szCs w:val="16"/>
              </w:rPr>
              <w:t>根据学校各项规章管理制度进行日常招生、教学、财务等工作和监督检查，各项业务正常开展</w:t>
            </w:r>
          </w:p>
        </w:tc>
        <w:tc>
          <w:tcPr>
            <w:tcW w:w="1169" w:type="dxa"/>
            <w:vAlign w:val="center"/>
          </w:tcPr>
          <w:p w14:paraId="273E5461">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698B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exact"/>
          <w:jc w:val="center"/>
        </w:trPr>
        <w:tc>
          <w:tcPr>
            <w:tcW w:w="928" w:type="dxa"/>
            <w:vMerge w:val="continue"/>
            <w:vAlign w:val="center"/>
          </w:tcPr>
          <w:p w14:paraId="4F549856">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64ECCE93">
            <w:pPr>
              <w:widowControl/>
              <w:spacing w:line="240" w:lineRule="exact"/>
              <w:jc w:val="left"/>
              <w:rPr>
                <w:rFonts w:ascii="Times New Roman" w:hAnsi="Times New Roman" w:eastAsia="宋体" w:cs="Times New Roman"/>
                <w:b/>
                <w:bCs/>
                <w:color w:val="000000"/>
                <w:kern w:val="0"/>
                <w:sz w:val="20"/>
                <w:szCs w:val="20"/>
              </w:rPr>
            </w:pPr>
          </w:p>
        </w:tc>
        <w:tc>
          <w:tcPr>
            <w:tcW w:w="851" w:type="dxa"/>
            <w:vAlign w:val="center"/>
          </w:tcPr>
          <w:p w14:paraId="6DE32AE6">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社会效益</w:t>
            </w:r>
          </w:p>
        </w:tc>
        <w:tc>
          <w:tcPr>
            <w:tcW w:w="1193" w:type="dxa"/>
            <w:gridSpan w:val="2"/>
            <w:vAlign w:val="center"/>
          </w:tcPr>
          <w:p w14:paraId="47E494BD">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为在职干部职工提供中专、大专以上学历教育服务人数　</w:t>
            </w:r>
          </w:p>
        </w:tc>
        <w:tc>
          <w:tcPr>
            <w:tcW w:w="1016" w:type="dxa"/>
            <w:vAlign w:val="center"/>
          </w:tcPr>
          <w:p w14:paraId="0DD9F5DB">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1500</w:t>
            </w:r>
            <w:r>
              <w:rPr>
                <w:rFonts w:hint="eastAsia" w:ascii="宋体" w:hAnsi="宋体" w:eastAsia="宋体" w:cs="宋体"/>
                <w:color w:val="000000"/>
                <w:kern w:val="0"/>
                <w:sz w:val="18"/>
                <w:szCs w:val="18"/>
              </w:rPr>
              <w:t>人</w:t>
            </w:r>
          </w:p>
        </w:tc>
        <w:tc>
          <w:tcPr>
            <w:tcW w:w="784" w:type="dxa"/>
            <w:vAlign w:val="center"/>
          </w:tcPr>
          <w:p w14:paraId="5CD4164B">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52128494">
            <w:pPr>
              <w:widowControl/>
              <w:spacing w:line="220" w:lineRule="exact"/>
              <w:jc w:val="center"/>
              <w:rPr>
                <w:rFonts w:ascii="宋体" w:hAnsi="宋体" w:eastAsia="宋体" w:cs="Times New Roman"/>
                <w:color w:val="000000"/>
                <w:kern w:val="0"/>
                <w:sz w:val="18"/>
                <w:szCs w:val="18"/>
              </w:rPr>
            </w:pPr>
            <w:r>
              <w:rPr>
                <w:rFonts w:ascii="宋体" w:hAnsi="宋体" w:eastAsia="宋体" w:cs="宋体"/>
                <w:color w:val="000000"/>
                <w:kern w:val="0"/>
                <w:sz w:val="18"/>
                <w:szCs w:val="18"/>
              </w:rPr>
              <w:t>1242</w:t>
            </w:r>
            <w:r>
              <w:rPr>
                <w:rFonts w:hint="eastAsia" w:ascii="宋体" w:hAnsi="宋体" w:eastAsia="宋体" w:cs="宋体"/>
                <w:color w:val="000000"/>
                <w:kern w:val="0"/>
                <w:sz w:val="18"/>
                <w:szCs w:val="18"/>
              </w:rPr>
              <w:t>人</w:t>
            </w:r>
          </w:p>
        </w:tc>
        <w:tc>
          <w:tcPr>
            <w:tcW w:w="784" w:type="dxa"/>
            <w:vAlign w:val="center"/>
          </w:tcPr>
          <w:p w14:paraId="36DB4BFF">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8.28</w:t>
            </w:r>
          </w:p>
        </w:tc>
        <w:tc>
          <w:tcPr>
            <w:tcW w:w="629" w:type="dxa"/>
            <w:vAlign w:val="center"/>
          </w:tcPr>
          <w:p w14:paraId="32B53CB8">
            <w:pPr>
              <w:widowControl/>
              <w:spacing w:line="220" w:lineRule="exact"/>
              <w:jc w:val="left"/>
              <w:rPr>
                <w:rFonts w:ascii="宋体" w:hAnsi="宋体" w:eastAsia="宋体" w:cs="Times New Roman"/>
                <w:color w:val="000000"/>
                <w:kern w:val="0"/>
                <w:sz w:val="18"/>
                <w:szCs w:val="18"/>
              </w:rPr>
            </w:pPr>
            <w:r>
              <w:rPr>
                <w:rFonts w:ascii="宋体" w:hAnsi="宋体" w:eastAsia="宋体" w:cs="宋体"/>
                <w:color w:val="000000"/>
                <w:kern w:val="0"/>
                <w:sz w:val="18"/>
                <w:szCs w:val="18"/>
              </w:rPr>
              <w:t>1.72</w:t>
            </w:r>
          </w:p>
        </w:tc>
        <w:tc>
          <w:tcPr>
            <w:tcW w:w="1122" w:type="dxa"/>
            <w:vAlign w:val="center"/>
          </w:tcPr>
          <w:p w14:paraId="72346D95">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规范办学，重视和做好招生、教学工作，往期学生人数</w:t>
            </w:r>
            <w:r>
              <w:rPr>
                <w:rFonts w:ascii="宋体" w:hAnsi="宋体" w:eastAsia="宋体" w:cs="宋体"/>
                <w:color w:val="000000"/>
                <w:kern w:val="0"/>
                <w:sz w:val="18"/>
                <w:szCs w:val="18"/>
              </w:rPr>
              <w:t>820</w:t>
            </w:r>
            <w:r>
              <w:rPr>
                <w:rFonts w:hint="eastAsia" w:ascii="宋体" w:hAnsi="宋体" w:eastAsia="宋体" w:cs="宋体"/>
                <w:color w:val="000000"/>
                <w:kern w:val="0"/>
                <w:sz w:val="18"/>
                <w:szCs w:val="18"/>
              </w:rPr>
              <w:t>人，</w:t>
            </w:r>
            <w:r>
              <w:rPr>
                <w:rFonts w:ascii="宋体" w:hAnsi="宋体" w:eastAsia="宋体" w:cs="宋体"/>
                <w:color w:val="000000"/>
                <w:kern w:val="0"/>
                <w:sz w:val="18"/>
                <w:szCs w:val="18"/>
              </w:rPr>
              <w:t>2023</w:t>
            </w:r>
            <w:r>
              <w:rPr>
                <w:rFonts w:hint="eastAsia" w:ascii="宋体" w:hAnsi="宋体" w:eastAsia="宋体" w:cs="宋体"/>
                <w:color w:val="000000"/>
                <w:kern w:val="0"/>
                <w:sz w:val="18"/>
                <w:szCs w:val="18"/>
              </w:rPr>
              <w:t>年</w:t>
            </w:r>
            <w:r>
              <w:rPr>
                <w:rFonts w:ascii="宋体" w:hAnsi="宋体" w:eastAsia="宋体" w:cs="宋体"/>
                <w:color w:val="000000"/>
                <w:kern w:val="0"/>
                <w:sz w:val="18"/>
                <w:szCs w:val="18"/>
              </w:rPr>
              <w:t>422</w:t>
            </w:r>
            <w:r>
              <w:rPr>
                <w:rFonts w:hint="eastAsia" w:ascii="宋体" w:hAnsi="宋体" w:eastAsia="宋体" w:cs="宋体"/>
                <w:color w:val="000000"/>
                <w:kern w:val="0"/>
                <w:sz w:val="18"/>
                <w:szCs w:val="18"/>
              </w:rPr>
              <w:t>人</w:t>
            </w:r>
          </w:p>
        </w:tc>
        <w:tc>
          <w:tcPr>
            <w:tcW w:w="1169" w:type="dxa"/>
            <w:vAlign w:val="center"/>
          </w:tcPr>
          <w:p w14:paraId="53419EB8">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由于招生竞争大等原因，招生人数减少。措施：进一步做好招生、教学等工作</w:t>
            </w:r>
          </w:p>
        </w:tc>
      </w:tr>
      <w:tr w14:paraId="4FBF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exact"/>
          <w:jc w:val="center"/>
        </w:trPr>
        <w:tc>
          <w:tcPr>
            <w:tcW w:w="928" w:type="dxa"/>
            <w:vMerge w:val="continue"/>
            <w:vAlign w:val="center"/>
          </w:tcPr>
          <w:p w14:paraId="409D59CE">
            <w:pPr>
              <w:widowControl/>
              <w:jc w:val="left"/>
              <w:rPr>
                <w:rFonts w:ascii="Times New Roman" w:hAnsi="Times New Roman" w:eastAsia="宋体" w:cs="Times New Roman"/>
                <w:color w:val="000000"/>
                <w:kern w:val="0"/>
                <w:sz w:val="20"/>
                <w:szCs w:val="20"/>
              </w:rPr>
            </w:pPr>
          </w:p>
        </w:tc>
        <w:tc>
          <w:tcPr>
            <w:tcW w:w="1051" w:type="dxa"/>
            <w:gridSpan w:val="2"/>
            <w:vMerge w:val="continue"/>
            <w:vAlign w:val="center"/>
          </w:tcPr>
          <w:p w14:paraId="2888544F">
            <w:pPr>
              <w:widowControl/>
              <w:spacing w:line="240" w:lineRule="exact"/>
              <w:jc w:val="left"/>
              <w:rPr>
                <w:rFonts w:ascii="Times New Roman" w:hAnsi="Times New Roman" w:eastAsia="宋体" w:cs="Times New Roman"/>
                <w:b/>
                <w:bCs/>
                <w:color w:val="000000"/>
                <w:kern w:val="0"/>
                <w:sz w:val="20"/>
                <w:szCs w:val="20"/>
              </w:rPr>
            </w:pPr>
          </w:p>
        </w:tc>
        <w:tc>
          <w:tcPr>
            <w:tcW w:w="851" w:type="dxa"/>
            <w:vAlign w:val="center"/>
          </w:tcPr>
          <w:p w14:paraId="1479A20A">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可持续影响</w:t>
            </w:r>
          </w:p>
        </w:tc>
        <w:tc>
          <w:tcPr>
            <w:tcW w:w="1193" w:type="dxa"/>
            <w:gridSpan w:val="2"/>
            <w:vAlign w:val="center"/>
          </w:tcPr>
          <w:p w14:paraId="335E50A2">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教职员工队伍稳定率　</w:t>
            </w:r>
          </w:p>
        </w:tc>
        <w:tc>
          <w:tcPr>
            <w:tcW w:w="1016" w:type="dxa"/>
            <w:vAlign w:val="center"/>
          </w:tcPr>
          <w:p w14:paraId="714DE369">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95%</w:t>
            </w:r>
          </w:p>
        </w:tc>
        <w:tc>
          <w:tcPr>
            <w:tcW w:w="784" w:type="dxa"/>
            <w:vAlign w:val="center"/>
          </w:tcPr>
          <w:p w14:paraId="0418D310">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078318AC">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95%</w:t>
            </w:r>
          </w:p>
        </w:tc>
        <w:tc>
          <w:tcPr>
            <w:tcW w:w="784" w:type="dxa"/>
            <w:vAlign w:val="center"/>
          </w:tcPr>
          <w:p w14:paraId="00BA4DEE">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629" w:type="dxa"/>
            <w:vAlign w:val="center"/>
          </w:tcPr>
          <w:p w14:paraId="480677A8">
            <w:pPr>
              <w:widowControl/>
              <w:spacing w:line="220" w:lineRule="exact"/>
              <w:jc w:val="left"/>
              <w:rPr>
                <w:rFonts w:ascii="宋体" w:hAnsi="宋体" w:eastAsia="宋体" w:cs="Times New Roman"/>
                <w:color w:val="000000"/>
                <w:kern w:val="0"/>
                <w:sz w:val="18"/>
                <w:szCs w:val="18"/>
              </w:rPr>
            </w:pPr>
          </w:p>
        </w:tc>
        <w:tc>
          <w:tcPr>
            <w:tcW w:w="1122" w:type="dxa"/>
            <w:vAlign w:val="center"/>
          </w:tcPr>
          <w:p w14:paraId="5FF07201">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做好教职员工队伍管理和建设工作，教职员工队伍稳定</w:t>
            </w:r>
          </w:p>
        </w:tc>
        <w:tc>
          <w:tcPr>
            <w:tcW w:w="1169" w:type="dxa"/>
            <w:vAlign w:val="center"/>
          </w:tcPr>
          <w:p w14:paraId="525ABDF2">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r w14:paraId="6984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928" w:type="dxa"/>
            <w:vMerge w:val="continue"/>
            <w:vAlign w:val="center"/>
          </w:tcPr>
          <w:p w14:paraId="6C66C5AA">
            <w:pPr>
              <w:widowControl/>
              <w:jc w:val="left"/>
              <w:rPr>
                <w:rFonts w:ascii="Times New Roman" w:hAnsi="Times New Roman" w:eastAsia="宋体" w:cs="Times New Roman"/>
                <w:color w:val="000000"/>
                <w:kern w:val="0"/>
                <w:sz w:val="20"/>
                <w:szCs w:val="20"/>
              </w:rPr>
            </w:pPr>
          </w:p>
        </w:tc>
        <w:tc>
          <w:tcPr>
            <w:tcW w:w="1051" w:type="dxa"/>
            <w:gridSpan w:val="2"/>
            <w:vAlign w:val="center"/>
          </w:tcPr>
          <w:p w14:paraId="7F5C982B">
            <w:pPr>
              <w:widowControl/>
              <w:spacing w:line="240" w:lineRule="exact"/>
              <w:jc w:val="center"/>
              <w:rPr>
                <w:rFonts w:ascii="Times New Roman" w:hAnsi="Times New Roman" w:eastAsia="宋体" w:cs="Times New Roman"/>
                <w:b/>
                <w:bCs/>
                <w:color w:val="000000"/>
                <w:kern w:val="0"/>
                <w:sz w:val="20"/>
                <w:szCs w:val="20"/>
              </w:rPr>
            </w:pPr>
            <w:r>
              <w:rPr>
                <w:rFonts w:hint="eastAsia" w:ascii="Times New Roman" w:hAnsi="Times New Roman" w:eastAsia="宋体" w:cs="宋体"/>
                <w:b/>
                <w:bCs/>
                <w:color w:val="000000"/>
                <w:kern w:val="0"/>
                <w:sz w:val="20"/>
                <w:szCs w:val="20"/>
              </w:rPr>
              <w:t>社会公众或服务对象满意度（</w:t>
            </w:r>
            <w:r>
              <w:rPr>
                <w:rFonts w:ascii="Times New Roman" w:hAnsi="Times New Roman" w:eastAsia="宋体" w:cs="Times New Roman"/>
                <w:b/>
                <w:bCs/>
                <w:color w:val="000000"/>
                <w:kern w:val="0"/>
                <w:sz w:val="20"/>
                <w:szCs w:val="20"/>
              </w:rPr>
              <w:t>10</w:t>
            </w:r>
            <w:r>
              <w:rPr>
                <w:rFonts w:hint="eastAsia" w:ascii="Times New Roman" w:hAnsi="Times New Roman" w:eastAsia="宋体" w:cs="宋体"/>
                <w:b/>
                <w:bCs/>
                <w:color w:val="000000"/>
                <w:kern w:val="0"/>
                <w:sz w:val="20"/>
                <w:szCs w:val="20"/>
              </w:rPr>
              <w:t>分）</w:t>
            </w:r>
          </w:p>
        </w:tc>
        <w:tc>
          <w:tcPr>
            <w:tcW w:w="851" w:type="dxa"/>
            <w:vAlign w:val="center"/>
          </w:tcPr>
          <w:p w14:paraId="501954A4">
            <w:pPr>
              <w:widowControl/>
              <w:spacing w:line="220" w:lineRule="exact"/>
              <w:jc w:val="center"/>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服务对象满意度</w:t>
            </w:r>
          </w:p>
        </w:tc>
        <w:tc>
          <w:tcPr>
            <w:tcW w:w="1193" w:type="dxa"/>
            <w:gridSpan w:val="2"/>
            <w:vAlign w:val="center"/>
          </w:tcPr>
          <w:p w14:paraId="10883B7F">
            <w:pPr>
              <w:widowControl/>
              <w:spacing w:line="22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学校教职员工满意度</w:t>
            </w:r>
          </w:p>
        </w:tc>
        <w:tc>
          <w:tcPr>
            <w:tcW w:w="1016" w:type="dxa"/>
            <w:vAlign w:val="center"/>
          </w:tcPr>
          <w:p w14:paraId="1F8A5207">
            <w:pPr>
              <w:widowControl/>
              <w:spacing w:line="22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90%</w:t>
            </w:r>
          </w:p>
        </w:tc>
        <w:tc>
          <w:tcPr>
            <w:tcW w:w="784" w:type="dxa"/>
            <w:vAlign w:val="center"/>
          </w:tcPr>
          <w:p w14:paraId="4C789638">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939" w:type="dxa"/>
            <w:gridSpan w:val="2"/>
            <w:vAlign w:val="center"/>
          </w:tcPr>
          <w:p w14:paraId="1CE8529B">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90%</w:t>
            </w:r>
          </w:p>
        </w:tc>
        <w:tc>
          <w:tcPr>
            <w:tcW w:w="784" w:type="dxa"/>
            <w:vAlign w:val="center"/>
          </w:tcPr>
          <w:p w14:paraId="3CB07B82">
            <w:pPr>
              <w:widowControl/>
              <w:spacing w:line="220" w:lineRule="exact"/>
              <w:jc w:val="center"/>
              <w:rPr>
                <w:rFonts w:ascii="宋体" w:hAnsi="宋体" w:eastAsia="宋体" w:cs="宋体"/>
                <w:color w:val="000000"/>
                <w:kern w:val="0"/>
                <w:sz w:val="18"/>
                <w:szCs w:val="18"/>
              </w:rPr>
            </w:pPr>
            <w:r>
              <w:rPr>
                <w:rFonts w:ascii="宋体" w:hAnsi="宋体" w:eastAsia="宋体" w:cs="宋体"/>
                <w:color w:val="000000"/>
                <w:kern w:val="0"/>
                <w:sz w:val="18"/>
                <w:szCs w:val="18"/>
              </w:rPr>
              <w:t>10</w:t>
            </w:r>
          </w:p>
        </w:tc>
        <w:tc>
          <w:tcPr>
            <w:tcW w:w="629" w:type="dxa"/>
            <w:vAlign w:val="center"/>
          </w:tcPr>
          <w:p w14:paraId="117C9FBF">
            <w:pPr>
              <w:widowControl/>
              <w:spacing w:line="220" w:lineRule="exact"/>
              <w:jc w:val="left"/>
              <w:rPr>
                <w:rFonts w:ascii="宋体" w:hAnsi="宋体" w:eastAsia="宋体" w:cs="Times New Roman"/>
                <w:color w:val="000000"/>
                <w:kern w:val="0"/>
                <w:sz w:val="18"/>
                <w:szCs w:val="18"/>
              </w:rPr>
            </w:pPr>
          </w:p>
        </w:tc>
        <w:tc>
          <w:tcPr>
            <w:tcW w:w="1122" w:type="dxa"/>
            <w:vAlign w:val="center"/>
          </w:tcPr>
          <w:p w14:paraId="2AE2583B">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认真履行招生、教学和财务等工作职责，学校教职员工满意</w:t>
            </w:r>
          </w:p>
        </w:tc>
        <w:tc>
          <w:tcPr>
            <w:tcW w:w="1169" w:type="dxa"/>
            <w:vAlign w:val="center"/>
          </w:tcPr>
          <w:p w14:paraId="13D7C4AE">
            <w:pPr>
              <w:widowControl/>
              <w:spacing w:line="200" w:lineRule="exact"/>
              <w:jc w:val="left"/>
              <w:rPr>
                <w:rFonts w:ascii="宋体" w:hAnsi="宋体" w:eastAsia="宋体" w:cs="Times New Roman"/>
                <w:color w:val="000000"/>
                <w:kern w:val="0"/>
                <w:sz w:val="18"/>
                <w:szCs w:val="18"/>
              </w:rPr>
            </w:pPr>
            <w:r>
              <w:rPr>
                <w:rFonts w:hint="eastAsia" w:ascii="宋体" w:hAnsi="宋体" w:eastAsia="宋体" w:cs="宋体"/>
                <w:color w:val="000000"/>
                <w:kern w:val="0"/>
                <w:sz w:val="18"/>
                <w:szCs w:val="18"/>
              </w:rPr>
              <w:t>　</w:t>
            </w:r>
          </w:p>
        </w:tc>
      </w:tr>
    </w:tbl>
    <w:p w14:paraId="5A2D8DC8">
      <w:pPr>
        <w:spacing w:line="340" w:lineRule="exact"/>
        <w:jc w:val="left"/>
        <w:rPr>
          <w:rFonts w:cs="Times New Roman"/>
        </w:rPr>
      </w:pPr>
      <w:r>
        <w:rPr>
          <w:rFonts w:hint="eastAsia" w:ascii="Times New Roman" w:hAnsi="Times New Roman" w:eastAsia="宋体" w:cs="宋体"/>
          <w:color w:val="000000"/>
        </w:rPr>
        <w:t>备注：</w:t>
      </w:r>
      <w:r>
        <w:rPr>
          <w:rFonts w:ascii="Times New Roman" w:hAnsi="Times New Roman" w:eastAsia="宋体" w:cs="Times New Roman"/>
          <w:color w:val="000000"/>
        </w:rPr>
        <w:t>1.</w:t>
      </w:r>
      <w:r>
        <w:rPr>
          <w:rFonts w:hint="eastAsia" w:ascii="Times New Roman" w:hAnsi="Times New Roman" w:eastAsia="宋体" w:cs="宋体"/>
          <w:color w:val="000000"/>
        </w:rPr>
        <w:t>计分方法详见正文。</w:t>
      </w:r>
      <w:r>
        <w:rPr>
          <w:rFonts w:ascii="Times New Roman" w:hAnsi="Times New Roman" w:eastAsia="宋体" w:cs="Times New Roman"/>
          <w:color w:val="000000"/>
        </w:rPr>
        <w:t>2.</w:t>
      </w:r>
      <w:r>
        <w:rPr>
          <w:rFonts w:hint="eastAsia" w:ascii="Times New Roman" w:hAnsi="Times New Roman" w:eastAsia="宋体" w:cs="宋体"/>
          <w:color w:val="000000"/>
        </w:rPr>
        <w:t>“分值”列请按一二级指标权重对三级指标进行赋分。</w:t>
      </w:r>
      <w:r>
        <w:rPr>
          <w:rFonts w:ascii="Times New Roman" w:hAnsi="Times New Roman" w:eastAsia="宋体" w:cs="Times New Roman"/>
          <w:color w:val="000000"/>
        </w:rPr>
        <w:t>3.</w:t>
      </w:r>
      <w:r>
        <w:rPr>
          <w:rFonts w:hint="eastAsia" w:ascii="Times New Roman" w:hAnsi="Times New Roman" w:eastAsia="宋体" w:cs="宋体"/>
          <w:color w:val="000000"/>
        </w:rPr>
        <w:t>“完成情况简要描述”列请对该指标完成情况进行简要描述。</w:t>
      </w:r>
      <w:r>
        <w:rPr>
          <w:rFonts w:ascii="Times New Roman" w:hAnsi="Times New Roman" w:eastAsia="宋体" w:cs="Times New Roman"/>
          <w:color w:val="000000"/>
        </w:rPr>
        <w:t>4.</w:t>
      </w:r>
      <w:r>
        <w:rPr>
          <w:rFonts w:hint="eastAsia" w:ascii="Times New Roman" w:hAnsi="Times New Roman" w:eastAsia="宋体" w:cs="宋体"/>
          <w:color w:val="000000"/>
        </w:rPr>
        <w:t>未完成指标、超额完成指标、因其他原因调减得分等必须填写“偏差原因及改进措施”。</w:t>
      </w:r>
      <w:r>
        <w:rPr>
          <w:rFonts w:ascii="Times New Roman" w:hAnsi="Times New Roman" w:eastAsia="宋体" w:cs="Times New Roman"/>
          <w:color w:val="000000"/>
        </w:rPr>
        <w:t>5.</w:t>
      </w:r>
      <w:r>
        <w:rPr>
          <w:rFonts w:hint="eastAsia" w:ascii="Times New Roman" w:hAnsi="Times New Roman" w:eastAsia="宋体" w:cs="宋体"/>
          <w:color w:val="000000"/>
        </w:rPr>
        <w:t>通过一体化系统报送的项目，预算执行相关数据（其他资金除外）将自动取数并自动运算。</w:t>
      </w:r>
      <w:r>
        <w:rPr>
          <w:rFonts w:ascii="Times New Roman" w:hAnsi="Times New Roman" w:eastAsia="宋体" w:cs="Times New Roman"/>
          <w:color w:val="000000"/>
        </w:rPr>
        <w:t>6.</w:t>
      </w:r>
      <w:r>
        <w:rPr>
          <w:rFonts w:hint="eastAsia" w:ascii="Times New Roman" w:hAnsi="Times New Roman" w:eastAsia="宋体" w:cs="宋体"/>
          <w:color w:val="000000"/>
        </w:rPr>
        <w:t>财政拨款（含一般公共预算拨款、政府性基金预算拨款、国有资本经营预算拨款）预算调整率</w:t>
      </w:r>
      <w:r>
        <w:rPr>
          <w:rFonts w:ascii="Times New Roman" w:hAnsi="Times New Roman" w:eastAsia="宋体" w:cs="Times New Roman"/>
          <w:color w:val="000000"/>
        </w:rPr>
        <w:t>=</w:t>
      </w:r>
      <w:r>
        <w:rPr>
          <w:rFonts w:hint="eastAsia" w:ascii="Times New Roman" w:hAnsi="Times New Roman" w:eastAsia="宋体" w:cs="宋体"/>
          <w:color w:val="000000"/>
        </w:rPr>
        <w:t>年中调整数</w:t>
      </w:r>
      <w:r>
        <w:rPr>
          <w:rFonts w:ascii="Times New Roman" w:hAnsi="Times New Roman" w:eastAsia="宋体" w:cs="Times New Roman"/>
          <w:color w:val="000000"/>
        </w:rPr>
        <w:t>/</w:t>
      </w:r>
      <w:r>
        <w:rPr>
          <w:rFonts w:hint="eastAsia" w:ascii="Times New Roman" w:hAnsi="Times New Roman" w:eastAsia="宋体" w:cs="宋体"/>
          <w:color w:val="000000"/>
        </w:rPr>
        <w:t>年初预算数。</w:t>
      </w:r>
    </w:p>
    <w:sectPr>
      <w:footerReference r:id="rId3" w:type="default"/>
      <w:pgSz w:w="11906" w:h="16838"/>
      <w:pgMar w:top="1091" w:right="1800" w:bottom="77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3368">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9C1E074">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diZWYwMGIzYTZjOTdjYTY1MjMzYThmYWU0NGU0MjEifQ=="/>
  </w:docVars>
  <w:rsids>
    <w:rsidRoot w:val="0EED7BBA"/>
    <w:rsid w:val="000F1B7C"/>
    <w:rsid w:val="000F719B"/>
    <w:rsid w:val="0016117D"/>
    <w:rsid w:val="00250DCD"/>
    <w:rsid w:val="002A1B6B"/>
    <w:rsid w:val="002D439D"/>
    <w:rsid w:val="0039061C"/>
    <w:rsid w:val="004808E4"/>
    <w:rsid w:val="00497045"/>
    <w:rsid w:val="005406F9"/>
    <w:rsid w:val="005C2F38"/>
    <w:rsid w:val="00790522"/>
    <w:rsid w:val="00877EA9"/>
    <w:rsid w:val="00A541EA"/>
    <w:rsid w:val="00A764E1"/>
    <w:rsid w:val="00AC0130"/>
    <w:rsid w:val="00AD4BDF"/>
    <w:rsid w:val="00B73338"/>
    <w:rsid w:val="00BB7DF9"/>
    <w:rsid w:val="00C91F15"/>
    <w:rsid w:val="00CA7453"/>
    <w:rsid w:val="00E7076C"/>
    <w:rsid w:val="00F232DD"/>
    <w:rsid w:val="00F80E87"/>
    <w:rsid w:val="00F968EA"/>
    <w:rsid w:val="00FC7EBC"/>
    <w:rsid w:val="00FE0DE3"/>
    <w:rsid w:val="017B464B"/>
    <w:rsid w:val="033755DF"/>
    <w:rsid w:val="0A951569"/>
    <w:rsid w:val="0BAB0918"/>
    <w:rsid w:val="0C9B098C"/>
    <w:rsid w:val="0D2564A8"/>
    <w:rsid w:val="0E5B629C"/>
    <w:rsid w:val="0EED7BBA"/>
    <w:rsid w:val="10545A22"/>
    <w:rsid w:val="10CA00A9"/>
    <w:rsid w:val="1424395D"/>
    <w:rsid w:val="18A316C7"/>
    <w:rsid w:val="1A75281D"/>
    <w:rsid w:val="1ABF7180"/>
    <w:rsid w:val="1DFB74DD"/>
    <w:rsid w:val="1E0C4D10"/>
    <w:rsid w:val="1F5F4FEB"/>
    <w:rsid w:val="1F7E2174"/>
    <w:rsid w:val="23CD21B9"/>
    <w:rsid w:val="257D4C7B"/>
    <w:rsid w:val="26A821CC"/>
    <w:rsid w:val="28773C04"/>
    <w:rsid w:val="2C144629"/>
    <w:rsid w:val="2C6C77F8"/>
    <w:rsid w:val="2D2500D2"/>
    <w:rsid w:val="2FCC0CD9"/>
    <w:rsid w:val="32D37F37"/>
    <w:rsid w:val="35CB37E1"/>
    <w:rsid w:val="36C73FA8"/>
    <w:rsid w:val="37773C20"/>
    <w:rsid w:val="378E4AC6"/>
    <w:rsid w:val="37F74F24"/>
    <w:rsid w:val="37FF7772"/>
    <w:rsid w:val="38855EC9"/>
    <w:rsid w:val="3CD016DD"/>
    <w:rsid w:val="3CE27D8E"/>
    <w:rsid w:val="3FE16591"/>
    <w:rsid w:val="3FFC24DE"/>
    <w:rsid w:val="41083B3B"/>
    <w:rsid w:val="44D10724"/>
    <w:rsid w:val="48482A6F"/>
    <w:rsid w:val="4A0155CC"/>
    <w:rsid w:val="4A437992"/>
    <w:rsid w:val="4D7367E0"/>
    <w:rsid w:val="51F37EF0"/>
    <w:rsid w:val="54AB19BC"/>
    <w:rsid w:val="55207C15"/>
    <w:rsid w:val="55FB7373"/>
    <w:rsid w:val="5B3475AF"/>
    <w:rsid w:val="5DF64961"/>
    <w:rsid w:val="616606D1"/>
    <w:rsid w:val="62290C77"/>
    <w:rsid w:val="63442359"/>
    <w:rsid w:val="642D7291"/>
    <w:rsid w:val="66020A98"/>
    <w:rsid w:val="670E33AA"/>
    <w:rsid w:val="680C4DB4"/>
    <w:rsid w:val="68D369A9"/>
    <w:rsid w:val="691E364C"/>
    <w:rsid w:val="6B4E646B"/>
    <w:rsid w:val="6C8E6D3B"/>
    <w:rsid w:val="6CB22A29"/>
    <w:rsid w:val="6DF13802"/>
    <w:rsid w:val="6EAB7730"/>
    <w:rsid w:val="70CE3BAA"/>
    <w:rsid w:val="71AC1D09"/>
    <w:rsid w:val="73013DC3"/>
    <w:rsid w:val="73177CFA"/>
    <w:rsid w:val="77004391"/>
    <w:rsid w:val="77D6360D"/>
    <w:rsid w:val="78CE2999"/>
    <w:rsid w:val="7A7E03EF"/>
    <w:rsid w:val="7ACA53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
    <w:autoRedefine/>
    <w:qFormat/>
    <w:uiPriority w:val="99"/>
    <w:pPr>
      <w:jc w:val="center"/>
    </w:pPr>
    <w:rPr>
      <w:rFonts w:ascii="华文中宋" w:hAnsi="华文中宋" w:eastAsia="华文中宋" w:cs="华文中宋"/>
      <w:sz w:val="36"/>
      <w:szCs w:val="36"/>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99"/>
  </w:style>
  <w:style w:type="character" w:customStyle="1" w:styleId="8">
    <w:name w:val="正文文本 Char"/>
    <w:basedOn w:val="6"/>
    <w:link w:val="2"/>
    <w:semiHidden/>
    <w:qFormat/>
    <w:locked/>
    <w:uiPriority w:val="99"/>
    <w:rPr>
      <w:rFonts w:ascii="等线" w:hAnsi="等线" w:eastAsia="等线" w:cs="等线"/>
      <w:sz w:val="21"/>
      <w:szCs w:val="21"/>
    </w:rPr>
  </w:style>
  <w:style w:type="character" w:customStyle="1" w:styleId="9">
    <w:name w:val="页脚 Char"/>
    <w:basedOn w:val="6"/>
    <w:link w:val="3"/>
    <w:semiHidden/>
    <w:qFormat/>
    <w:locked/>
    <w:uiPriority w:val="99"/>
    <w:rPr>
      <w:rFonts w:ascii="等线" w:hAnsi="等线" w:eastAsia="等线" w:cs="等线"/>
      <w:sz w:val="18"/>
      <w:szCs w:val="18"/>
    </w:rPr>
  </w:style>
  <w:style w:type="character" w:customStyle="1" w:styleId="10">
    <w:name w:val="页眉 Char"/>
    <w:basedOn w:val="6"/>
    <w:link w:val="4"/>
    <w:autoRedefine/>
    <w:semiHidden/>
    <w:qFormat/>
    <w:locked/>
    <w:uiPriority w:val="99"/>
    <w:rPr>
      <w:rFonts w:ascii="等线" w:hAnsi="等线" w:eastAsia="等线" w:cs="等线"/>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1760</Words>
  <Characters>1996</Characters>
  <Lines>4</Lines>
  <Paragraphs>4</Paragraphs>
  <TotalTime>5</TotalTime>
  <ScaleCrop>false</ScaleCrop>
  <LinksUpToDate>false</LinksUpToDate>
  <CharactersWithSpaces>2036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2024-02-21T02:27:00Z</dcterms:created>
  <dc:creator>Administrator</dc:creator>
  <cp:lastModifiedBy>greatwolf2008</cp:lastModifiedBy>
  <dcterms:modified xsi:type="dcterms:W3CDTF">2024-09-29T08:48:37Z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ADB0C061754A4A3580F403E3B5C618B8_11</vt:lpwstr>
  </property>
</Properties>
</file>